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063" w:rsidRDefault="00296063">
      <w:pPr>
        <w:widowControl w:val="0"/>
        <w:autoSpaceDE w:val="0"/>
        <w:autoSpaceDN w:val="0"/>
        <w:adjustRightInd w:val="0"/>
        <w:spacing w:after="0" w:line="240" w:lineRule="auto"/>
        <w:jc w:val="both"/>
        <w:outlineLvl w:val="0"/>
        <w:rPr>
          <w:rFonts w:ascii="Calibri" w:hAnsi="Calibri" w:cs="Calibri"/>
        </w:rPr>
      </w:pPr>
    </w:p>
    <w:p w:rsidR="00296063" w:rsidRDefault="00296063">
      <w:pPr>
        <w:pStyle w:val="ConsPlusTitle"/>
        <w:jc w:val="center"/>
        <w:outlineLvl w:val="0"/>
        <w:rPr>
          <w:sz w:val="20"/>
          <w:szCs w:val="20"/>
        </w:rPr>
      </w:pPr>
      <w:r>
        <w:rPr>
          <w:sz w:val="20"/>
          <w:szCs w:val="20"/>
        </w:rPr>
        <w:t>КАБИНЕТ МИНИСТРОВ РЕСПУБЛИКИ ТАТАРСТАН</w:t>
      </w:r>
    </w:p>
    <w:p w:rsidR="00296063" w:rsidRDefault="00296063">
      <w:pPr>
        <w:pStyle w:val="ConsPlusTitle"/>
        <w:jc w:val="center"/>
        <w:rPr>
          <w:sz w:val="20"/>
          <w:szCs w:val="20"/>
        </w:rPr>
      </w:pPr>
    </w:p>
    <w:p w:rsidR="00296063" w:rsidRDefault="00296063">
      <w:pPr>
        <w:pStyle w:val="ConsPlusTitle"/>
        <w:jc w:val="center"/>
        <w:rPr>
          <w:sz w:val="20"/>
          <w:szCs w:val="20"/>
        </w:rPr>
      </w:pPr>
      <w:r>
        <w:rPr>
          <w:sz w:val="20"/>
          <w:szCs w:val="20"/>
        </w:rPr>
        <w:t>ПОСТАНОВЛЕНИЕ</w:t>
      </w:r>
    </w:p>
    <w:p w:rsidR="00296063" w:rsidRDefault="00296063">
      <w:pPr>
        <w:pStyle w:val="ConsPlusTitle"/>
        <w:jc w:val="center"/>
        <w:rPr>
          <w:sz w:val="20"/>
          <w:szCs w:val="20"/>
        </w:rPr>
      </w:pPr>
      <w:r>
        <w:rPr>
          <w:sz w:val="20"/>
          <w:szCs w:val="20"/>
        </w:rPr>
        <w:t>от 30 июля 2012 г. N 642</w:t>
      </w:r>
    </w:p>
    <w:p w:rsidR="00296063" w:rsidRDefault="00296063">
      <w:pPr>
        <w:pStyle w:val="ConsPlusTitle"/>
        <w:jc w:val="center"/>
        <w:rPr>
          <w:sz w:val="20"/>
          <w:szCs w:val="20"/>
        </w:rPr>
      </w:pPr>
    </w:p>
    <w:p w:rsidR="00296063" w:rsidRDefault="00296063">
      <w:pPr>
        <w:pStyle w:val="ConsPlusTitle"/>
        <w:jc w:val="center"/>
        <w:rPr>
          <w:sz w:val="20"/>
          <w:szCs w:val="20"/>
        </w:rPr>
      </w:pPr>
      <w:r>
        <w:rPr>
          <w:sz w:val="20"/>
          <w:szCs w:val="20"/>
        </w:rPr>
        <w:t>ОБ УТВЕРЖДЕНИИ ПОРЯДКА ПРЕДОСТАВЛЕНИЯ СУБСИДИЙ СУБЪЕКТАМ</w:t>
      </w:r>
    </w:p>
    <w:p w:rsidR="00296063" w:rsidRDefault="00296063">
      <w:pPr>
        <w:pStyle w:val="ConsPlusTitle"/>
        <w:jc w:val="center"/>
        <w:rPr>
          <w:sz w:val="20"/>
          <w:szCs w:val="20"/>
        </w:rPr>
      </w:pPr>
      <w:r>
        <w:rPr>
          <w:sz w:val="20"/>
          <w:szCs w:val="20"/>
        </w:rPr>
        <w:t>МАЛОГО И СРЕДНЕГО ПРЕДПРИНИМАТЕЛЬСТВА РЕСПУБЛИКИ ТАТАРСТАН</w:t>
      </w:r>
    </w:p>
    <w:p w:rsidR="00296063" w:rsidRDefault="00296063">
      <w:pPr>
        <w:pStyle w:val="ConsPlusTitle"/>
        <w:jc w:val="center"/>
        <w:rPr>
          <w:sz w:val="20"/>
          <w:szCs w:val="20"/>
        </w:rPr>
      </w:pPr>
      <w:r>
        <w:rPr>
          <w:sz w:val="20"/>
          <w:szCs w:val="20"/>
        </w:rPr>
        <w:t>НА ЧАСТИЧНОЕ ФИНАНСИРОВАНИЕ ЗАТРАТ, СВЯЗАННЫХ</w:t>
      </w:r>
    </w:p>
    <w:p w:rsidR="00296063" w:rsidRDefault="00296063">
      <w:pPr>
        <w:pStyle w:val="ConsPlusTitle"/>
        <w:jc w:val="center"/>
        <w:rPr>
          <w:sz w:val="20"/>
          <w:szCs w:val="20"/>
        </w:rPr>
      </w:pPr>
      <w:r>
        <w:rPr>
          <w:sz w:val="20"/>
          <w:szCs w:val="20"/>
        </w:rPr>
        <w:t>С ПРИОБРЕТЕНИЕМ ОБОРУДОВАНИЯ, НЕДВИЖИМОГО ИМУЩЕСТВА,</w:t>
      </w:r>
    </w:p>
    <w:p w:rsidR="00296063" w:rsidRDefault="00296063">
      <w:pPr>
        <w:pStyle w:val="ConsPlusTitle"/>
        <w:jc w:val="center"/>
        <w:rPr>
          <w:sz w:val="20"/>
          <w:szCs w:val="20"/>
        </w:rPr>
      </w:pPr>
      <w:r>
        <w:rPr>
          <w:sz w:val="20"/>
          <w:szCs w:val="20"/>
        </w:rPr>
        <w:t>А ТАКЖЕ С УПЛАТОЙ ПЛАТЕЖЕЙ ПО ДОГОВОРУ ФИНАНСОВОЙ</w:t>
      </w:r>
    </w:p>
    <w:p w:rsidR="00296063" w:rsidRDefault="00296063">
      <w:pPr>
        <w:pStyle w:val="ConsPlusTitle"/>
        <w:jc w:val="center"/>
        <w:rPr>
          <w:sz w:val="20"/>
          <w:szCs w:val="20"/>
        </w:rPr>
      </w:pPr>
      <w:r>
        <w:rPr>
          <w:sz w:val="20"/>
          <w:szCs w:val="20"/>
        </w:rPr>
        <w:t>АРЕНДЫ (ЛИЗИНГА)</w:t>
      </w:r>
    </w:p>
    <w:p w:rsidR="00296063" w:rsidRDefault="00296063">
      <w:pPr>
        <w:widowControl w:val="0"/>
        <w:autoSpaceDE w:val="0"/>
        <w:autoSpaceDN w:val="0"/>
        <w:adjustRightInd w:val="0"/>
        <w:spacing w:after="0" w:line="240" w:lineRule="auto"/>
        <w:jc w:val="center"/>
        <w:rPr>
          <w:rFonts w:ascii="Calibri" w:hAnsi="Calibri" w:cs="Calibri"/>
          <w:sz w:val="20"/>
          <w:szCs w:val="20"/>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КМ РТ от 17.11.2012 </w:t>
      </w:r>
      <w:hyperlink r:id="rId5" w:history="1">
        <w:r>
          <w:rPr>
            <w:rFonts w:ascii="Calibri" w:hAnsi="Calibri" w:cs="Calibri"/>
            <w:color w:val="0000FF"/>
          </w:rPr>
          <w:t>N 1004</w:t>
        </w:r>
      </w:hyperlink>
      <w:r>
        <w:rPr>
          <w:rFonts w:ascii="Calibri" w:hAnsi="Calibri" w:cs="Calibri"/>
        </w:rPr>
        <w:t>,</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07.12.2012 </w:t>
      </w:r>
      <w:hyperlink r:id="rId6" w:history="1">
        <w:r>
          <w:rPr>
            <w:rFonts w:ascii="Calibri" w:hAnsi="Calibri" w:cs="Calibri"/>
            <w:color w:val="0000FF"/>
          </w:rPr>
          <w:t>N 1067</w:t>
        </w:r>
      </w:hyperlink>
      <w:r>
        <w:rPr>
          <w:rFonts w:ascii="Calibri" w:hAnsi="Calibri" w:cs="Calibri"/>
        </w:rPr>
        <w:t>)</w:t>
      </w:r>
    </w:p>
    <w:p w:rsidR="00296063" w:rsidRDefault="00296063">
      <w:pPr>
        <w:widowControl w:val="0"/>
        <w:autoSpaceDE w:val="0"/>
        <w:autoSpaceDN w:val="0"/>
        <w:adjustRightInd w:val="0"/>
        <w:spacing w:after="0" w:line="240" w:lineRule="auto"/>
        <w:jc w:val="center"/>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государственной политики в области развития малого и среднего предпринимательства Республики Татарстан Кабинет Министров Республики Татарстан ПОСТАНОВЛЯЕТ:</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40" w:history="1">
        <w:r>
          <w:rPr>
            <w:rFonts w:ascii="Calibri" w:hAnsi="Calibri" w:cs="Calibri"/>
            <w:color w:val="0000FF"/>
          </w:rPr>
          <w:t>Порядок</w:t>
        </w:r>
      </w:hyperlink>
      <w:r>
        <w:rPr>
          <w:rFonts w:ascii="Calibri" w:hAnsi="Calibri" w:cs="Calibri"/>
        </w:rPr>
        <w:t xml:space="preserve"> предоставления субсидий субъектам малого и среднего предпринимательства Республики Татарстан на частичное финансирование затрат, связанных с приобретением оборудования, недвижимого имущества, а также с уплатой платежей по договору финансовой аренды (лизинга).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Министерству экономики Республики Татарстан провести отбор организаций, участвующих в реализации мероприятий по поддержке субъектов малого и среднего предпринимательства Республики Татарстан в сфере предоставления субсидий субъектам малого и среднего предпринимательства Республики Татарстан на частичное финансирование затрат, связанных с приобретением оборудования, недвижимого имущества, а также с уплатой платежей по договору финансовой аренды (лизинга).</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за исполнением настоящего Постановления возложить на Министерство экономики Республики Татарстан.</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Премьер-министр</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Татарстан</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И.Ш.ХАЛИКОВ</w:t>
      </w:r>
    </w:p>
    <w:p w:rsidR="00296063" w:rsidRDefault="00296063">
      <w:pPr>
        <w:widowControl w:val="0"/>
        <w:autoSpaceDE w:val="0"/>
        <w:autoSpaceDN w:val="0"/>
        <w:adjustRightInd w:val="0"/>
        <w:spacing w:after="0" w:line="240" w:lineRule="auto"/>
        <w:jc w:val="right"/>
        <w:rPr>
          <w:rFonts w:ascii="Calibri" w:hAnsi="Calibri" w:cs="Calibri"/>
        </w:rPr>
      </w:pPr>
    </w:p>
    <w:p w:rsidR="00296063" w:rsidRDefault="00296063">
      <w:pPr>
        <w:widowControl w:val="0"/>
        <w:autoSpaceDE w:val="0"/>
        <w:autoSpaceDN w:val="0"/>
        <w:adjustRightInd w:val="0"/>
        <w:spacing w:after="0" w:line="240" w:lineRule="auto"/>
        <w:jc w:val="right"/>
        <w:rPr>
          <w:rFonts w:ascii="Calibri" w:hAnsi="Calibri" w:cs="Calibri"/>
        </w:rPr>
      </w:pPr>
    </w:p>
    <w:p w:rsidR="00296063" w:rsidRDefault="00296063">
      <w:pPr>
        <w:widowControl w:val="0"/>
        <w:autoSpaceDE w:val="0"/>
        <w:autoSpaceDN w:val="0"/>
        <w:adjustRightInd w:val="0"/>
        <w:spacing w:after="0" w:line="240" w:lineRule="auto"/>
        <w:jc w:val="right"/>
        <w:rPr>
          <w:rFonts w:ascii="Calibri" w:hAnsi="Calibri" w:cs="Calibri"/>
        </w:rPr>
      </w:pPr>
    </w:p>
    <w:p w:rsidR="00296063" w:rsidRDefault="00296063">
      <w:pPr>
        <w:widowControl w:val="0"/>
        <w:autoSpaceDE w:val="0"/>
        <w:autoSpaceDN w:val="0"/>
        <w:adjustRightInd w:val="0"/>
        <w:spacing w:after="0" w:line="240" w:lineRule="auto"/>
        <w:jc w:val="right"/>
        <w:rPr>
          <w:rFonts w:ascii="Calibri" w:hAnsi="Calibri" w:cs="Calibri"/>
        </w:rPr>
      </w:pPr>
    </w:p>
    <w:p w:rsidR="00296063" w:rsidRDefault="00296063">
      <w:pPr>
        <w:widowControl w:val="0"/>
        <w:autoSpaceDE w:val="0"/>
        <w:autoSpaceDN w:val="0"/>
        <w:adjustRightInd w:val="0"/>
        <w:spacing w:after="0" w:line="240" w:lineRule="auto"/>
        <w:jc w:val="right"/>
        <w:rPr>
          <w:rFonts w:ascii="Calibri" w:hAnsi="Calibri" w:cs="Calibri"/>
        </w:rPr>
      </w:pPr>
    </w:p>
    <w:p w:rsidR="00296063" w:rsidRDefault="0029606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Кабинета Министров</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Татарстан</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от 30 июля 2012 г. N 642</w:t>
      </w:r>
    </w:p>
    <w:p w:rsidR="00296063" w:rsidRDefault="00296063">
      <w:pPr>
        <w:widowControl w:val="0"/>
        <w:autoSpaceDE w:val="0"/>
        <w:autoSpaceDN w:val="0"/>
        <w:adjustRightInd w:val="0"/>
        <w:spacing w:after="0" w:line="240" w:lineRule="auto"/>
        <w:jc w:val="right"/>
        <w:rPr>
          <w:rFonts w:ascii="Calibri" w:hAnsi="Calibri" w:cs="Calibri"/>
        </w:rPr>
      </w:pPr>
    </w:p>
    <w:p w:rsidR="00296063" w:rsidRDefault="00296063">
      <w:pPr>
        <w:pStyle w:val="ConsPlusTitle"/>
        <w:jc w:val="center"/>
        <w:rPr>
          <w:sz w:val="20"/>
          <w:szCs w:val="20"/>
        </w:rPr>
      </w:pPr>
      <w:bookmarkStart w:id="0" w:name="Par40"/>
      <w:bookmarkEnd w:id="0"/>
      <w:r>
        <w:rPr>
          <w:sz w:val="20"/>
          <w:szCs w:val="20"/>
        </w:rPr>
        <w:t>ПОРЯДОК</w:t>
      </w:r>
    </w:p>
    <w:p w:rsidR="00296063" w:rsidRDefault="00296063">
      <w:pPr>
        <w:pStyle w:val="ConsPlusTitle"/>
        <w:jc w:val="center"/>
        <w:rPr>
          <w:sz w:val="20"/>
          <w:szCs w:val="20"/>
        </w:rPr>
      </w:pPr>
      <w:r>
        <w:rPr>
          <w:sz w:val="20"/>
          <w:szCs w:val="20"/>
        </w:rPr>
        <w:t>ПРЕДОСТАВЛЕНИЯ СУБСИДИЙ СУБЪЕКТАМ МАЛОГО И СРЕДНЕГО</w:t>
      </w:r>
    </w:p>
    <w:p w:rsidR="00296063" w:rsidRDefault="00296063">
      <w:pPr>
        <w:pStyle w:val="ConsPlusTitle"/>
        <w:jc w:val="center"/>
        <w:rPr>
          <w:sz w:val="20"/>
          <w:szCs w:val="20"/>
        </w:rPr>
      </w:pPr>
      <w:r>
        <w:rPr>
          <w:sz w:val="20"/>
          <w:szCs w:val="20"/>
        </w:rPr>
        <w:t>ПРЕДПРИНИМАТЕЛЬСТВА РЕСПУБЛИКИ ТАТАРСТАН НА ЧАСТИЧНОЕ</w:t>
      </w:r>
    </w:p>
    <w:p w:rsidR="00296063" w:rsidRDefault="00296063">
      <w:pPr>
        <w:pStyle w:val="ConsPlusTitle"/>
        <w:jc w:val="center"/>
        <w:rPr>
          <w:sz w:val="20"/>
          <w:szCs w:val="20"/>
        </w:rPr>
      </w:pPr>
      <w:r>
        <w:rPr>
          <w:sz w:val="20"/>
          <w:szCs w:val="20"/>
        </w:rPr>
        <w:t>ФИНАНСИРОВАНИЕ ЗАТРАТ, СВЯЗАННЫХ С ПРИОБРЕТЕНИЕМ</w:t>
      </w:r>
    </w:p>
    <w:p w:rsidR="00296063" w:rsidRDefault="00296063">
      <w:pPr>
        <w:pStyle w:val="ConsPlusTitle"/>
        <w:jc w:val="center"/>
        <w:rPr>
          <w:sz w:val="20"/>
          <w:szCs w:val="20"/>
        </w:rPr>
      </w:pPr>
      <w:r>
        <w:rPr>
          <w:sz w:val="20"/>
          <w:szCs w:val="20"/>
        </w:rPr>
        <w:t>ОБОРУДОВАНИЯ, НЕДВИЖИМОГО ИМУЩЕСТВА, А ТАКЖЕ С УПЛАТОЙ</w:t>
      </w:r>
    </w:p>
    <w:p w:rsidR="00296063" w:rsidRDefault="00296063">
      <w:pPr>
        <w:pStyle w:val="ConsPlusTitle"/>
        <w:jc w:val="center"/>
        <w:rPr>
          <w:sz w:val="20"/>
          <w:szCs w:val="20"/>
        </w:rPr>
      </w:pPr>
      <w:r>
        <w:rPr>
          <w:sz w:val="20"/>
          <w:szCs w:val="20"/>
        </w:rPr>
        <w:t>ПЛАТЕЖЕЙ ПО ДОГОВОРУ ФИНАНСОВОЙ АРЕНДЫ (ЛИЗИНГА)</w:t>
      </w:r>
    </w:p>
    <w:p w:rsidR="00296063" w:rsidRDefault="00296063">
      <w:pPr>
        <w:widowControl w:val="0"/>
        <w:autoSpaceDE w:val="0"/>
        <w:autoSpaceDN w:val="0"/>
        <w:adjustRightInd w:val="0"/>
        <w:spacing w:after="0" w:line="240" w:lineRule="auto"/>
        <w:jc w:val="center"/>
        <w:rPr>
          <w:rFonts w:ascii="Calibri" w:hAnsi="Calibri" w:cs="Calibri"/>
          <w:sz w:val="20"/>
          <w:szCs w:val="20"/>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КМ РТ от 17.11.2012 </w:t>
      </w:r>
      <w:hyperlink r:id="rId9" w:history="1">
        <w:r>
          <w:rPr>
            <w:rFonts w:ascii="Calibri" w:hAnsi="Calibri" w:cs="Calibri"/>
            <w:color w:val="0000FF"/>
          </w:rPr>
          <w:t>N 1004</w:t>
        </w:r>
      </w:hyperlink>
      <w:r>
        <w:rPr>
          <w:rFonts w:ascii="Calibri" w:hAnsi="Calibri" w:cs="Calibri"/>
        </w:rPr>
        <w:t>,</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07.12.2012 </w:t>
      </w:r>
      <w:hyperlink r:id="rId10" w:history="1">
        <w:r>
          <w:rPr>
            <w:rFonts w:ascii="Calibri" w:hAnsi="Calibri" w:cs="Calibri"/>
            <w:color w:val="0000FF"/>
          </w:rPr>
          <w:t>N 1067</w:t>
        </w:r>
      </w:hyperlink>
      <w:r>
        <w:rPr>
          <w:rFonts w:ascii="Calibri" w:hAnsi="Calibri" w:cs="Calibri"/>
        </w:rPr>
        <w:t>)</w:t>
      </w:r>
    </w:p>
    <w:p w:rsidR="00296063" w:rsidRDefault="00296063">
      <w:pPr>
        <w:widowControl w:val="0"/>
        <w:autoSpaceDE w:val="0"/>
        <w:autoSpaceDN w:val="0"/>
        <w:adjustRightInd w:val="0"/>
        <w:spacing w:after="0" w:line="240" w:lineRule="auto"/>
        <w:jc w:val="center"/>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1. Общие положения</w:t>
      </w:r>
    </w:p>
    <w:p w:rsidR="00296063" w:rsidRDefault="00296063">
      <w:pPr>
        <w:widowControl w:val="0"/>
        <w:autoSpaceDE w:val="0"/>
        <w:autoSpaceDN w:val="0"/>
        <w:adjustRightInd w:val="0"/>
        <w:spacing w:after="0" w:line="240" w:lineRule="auto"/>
        <w:jc w:val="center"/>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Настоящий Порядок предоставления субсидий субъектам малого и среднего предпринимательства Республики Татарстан на частичное финансирование затрат, связанных с приобретением оборудования, недвижимого имущества, а также с уплатой платежей по договору финансовой аренды (лизинга) (далее - Порядок), разработан во исполнение Федерального </w:t>
      </w:r>
      <w:hyperlink r:id="rId11" w:history="1">
        <w:r>
          <w:rPr>
            <w:rFonts w:ascii="Calibri" w:hAnsi="Calibri" w:cs="Calibri"/>
            <w:color w:val="0000FF"/>
          </w:rPr>
          <w:t>закона</w:t>
        </w:r>
      </w:hyperlink>
      <w:r>
        <w:rPr>
          <w:rFonts w:ascii="Calibri" w:hAnsi="Calibri" w:cs="Calibri"/>
        </w:rPr>
        <w:t xml:space="preserve"> от 24 июля 2007 г. N 209-ФЗ "О развитии малого и среднего предпринимательства в Российской Федерации", </w:t>
      </w:r>
      <w:hyperlink r:id="rId12" w:history="1">
        <w:r>
          <w:rPr>
            <w:rFonts w:ascii="Calibri" w:hAnsi="Calibri" w:cs="Calibri"/>
            <w:color w:val="0000FF"/>
          </w:rPr>
          <w:t>Закона</w:t>
        </w:r>
      </w:hyperlink>
      <w:r>
        <w:rPr>
          <w:rFonts w:ascii="Calibri" w:hAnsi="Calibri" w:cs="Calibri"/>
        </w:rPr>
        <w:t xml:space="preserve"> Республики Татарстан от 21 января 2010 г. N 7-ЗРТ "О развитии малого и среднего предпринимательства в Республике Татарстан", а также </w:t>
      </w:r>
      <w:hyperlink r:id="rId13" w:history="1">
        <w:r>
          <w:rPr>
            <w:rFonts w:ascii="Calibri" w:hAnsi="Calibri" w:cs="Calibri"/>
            <w:color w:val="0000FF"/>
          </w:rPr>
          <w:t>Постановления</w:t>
        </w:r>
      </w:hyperlink>
      <w:r>
        <w:rPr>
          <w:rFonts w:ascii="Calibri" w:hAnsi="Calibri" w:cs="Calibri"/>
        </w:rPr>
        <w:t xml:space="preserve"> Кабинета Министров Республики Татарстан от 30.12.2010 N 1151 "Об утверждении Республиканской программы развития малого и среднего предпринимательства в Республике Татарстан на 2011 - 2013 годы".</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тексте настоящего Порядка используются следующие термины и определения: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 исполнительный орган государственной власти Республики Татарстан, осуществляющий полномочия по вопросам развития малого и среднего предпринимательства в Республике Татарстан. Уполномоченный орган является распорядителем средств, направляемых на предоставление субсидий;</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Субъекты предпринимательства - субъекты малого и среднего предпринимательства Республики Татарстан, соответствующие требованиям Федерального </w:t>
      </w:r>
      <w:hyperlink r:id="rId14" w:history="1">
        <w:r>
          <w:rPr>
            <w:rFonts w:ascii="Calibri" w:hAnsi="Calibri" w:cs="Calibri"/>
            <w:color w:val="0000FF"/>
          </w:rPr>
          <w:t>закона</w:t>
        </w:r>
      </w:hyperlink>
      <w:r>
        <w:rPr>
          <w:rFonts w:ascii="Calibri" w:hAnsi="Calibri" w:cs="Calibri"/>
        </w:rPr>
        <w:t xml:space="preserve"> от 24 июля 2007 г. N 209-ФЗ "О развитии малого и среднего предпринимательства в Российской Федерации";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5" w:history="1">
        <w:r>
          <w:rPr>
            <w:rFonts w:ascii="Calibri" w:hAnsi="Calibri" w:cs="Calibri"/>
            <w:color w:val="0000FF"/>
          </w:rPr>
          <w:t>Постановление</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Экспертный совет - совет, образованный Уполномоченным органом для рассмотрения бизнес-проектов Субъектов предпринимательства и подготовки решения о возможности предоставления субсидий на частичное финансирование затрат, связанных с приобретением оборудования, недвижимого имущества, а также с уплатой платежей по договору финансовой аренды (лизинга);</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Конкурсная комиссия - комиссия по предоставлению субсидий на частичное финансирование затрат, связанных с приобретением оборудования, недвижимого имущества, а также с уплатой платежей по договору финансовой аренды (лизинга), созданная Уполномоченным органом.</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Финансовая поддержка оказывается путем предоставления субсидии на частичное финансирование затрат, связанных с приобретением оборудования, недвижимого имущества, а также с уплатой платежей по договору финансовой аренды (лизинга) (далее - субсидия), для компенсации затрат, связанных с уплатой первоначального взноса в размере 30 процентов от стоимости оборудования.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Условиями предоставления субсидии являются: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производства на свободных производственных площадках, специализирующихся в отрасли нефтегазодобывающей промышленности;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бизнес-проекта в сфере производства промышленных комплектующих и запасных частей, переработки сырья нефтехимических производств, производства товаров на основе стеклоровинга, производимого на территории Республики Татарстан, утилизации попутного нефтяного газа, создания энергосберегающих производств, создания альтернативных источников энергии, производства товаров и оказания услуг населению, создания новых производств в сельскохозяйственной отрасли;</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Постановления</w:t>
        </w:r>
      </w:hyperlink>
      <w:r>
        <w:rPr>
          <w:rFonts w:ascii="Calibri" w:hAnsi="Calibri" w:cs="Calibri"/>
        </w:rPr>
        <w:t xml:space="preserve"> КМ РТ от 07.12.2012 N 1067)</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софинансирование расходов по организации производства в размере не менее 50 процентов от суммы предоставляемой субсидии за счет привлеченных источников.</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Мероприятия, предусмотренные настоящим Порядком, финансируются на паритетной основе за счет средств бюджета Республики Татарстан и привлеченных источников.</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bookmarkStart w:id="1" w:name="Par73"/>
      <w:bookmarkEnd w:id="1"/>
      <w:r>
        <w:rPr>
          <w:rFonts w:ascii="Calibri" w:hAnsi="Calibri" w:cs="Calibri"/>
        </w:rPr>
        <w:t>2. Требования к заявителям</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Субъекты предпринимательства вправе претендовать на получение субсидии, если: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соответствуют критериям, установленным Федеральным </w:t>
      </w:r>
      <w:hyperlink r:id="rId19" w:history="1">
        <w:r>
          <w:rPr>
            <w:rFonts w:ascii="Calibri" w:hAnsi="Calibri" w:cs="Calibri"/>
            <w:color w:val="0000FF"/>
          </w:rPr>
          <w:t>законом</w:t>
        </w:r>
      </w:hyperlink>
      <w:r>
        <w:rPr>
          <w:rFonts w:ascii="Calibri" w:hAnsi="Calibri" w:cs="Calibri"/>
        </w:rPr>
        <w:t xml:space="preserve"> от 24 июля 2007 г. N 209-ФЗ "О развитии малого и среднего предпринимательства в Российской Федерации", за исключением субъектов предпринимательства, указанных в </w:t>
      </w:r>
      <w:hyperlink r:id="rId20" w:history="1">
        <w:r>
          <w:rPr>
            <w:rFonts w:ascii="Calibri" w:hAnsi="Calibri" w:cs="Calibri"/>
            <w:color w:val="0000FF"/>
          </w:rPr>
          <w:t>пунктах 3</w:t>
        </w:r>
      </w:hyperlink>
      <w:r>
        <w:rPr>
          <w:rFonts w:ascii="Calibri" w:hAnsi="Calibri" w:cs="Calibri"/>
        </w:rPr>
        <w:t xml:space="preserve">, </w:t>
      </w:r>
      <w:hyperlink r:id="rId21" w:history="1">
        <w:r>
          <w:rPr>
            <w:rFonts w:ascii="Calibri" w:hAnsi="Calibri" w:cs="Calibri"/>
            <w:color w:val="0000FF"/>
          </w:rPr>
          <w:t>4 ст. 14</w:t>
        </w:r>
      </w:hyperlink>
      <w:r>
        <w:rPr>
          <w:rFonts w:ascii="Calibri" w:hAnsi="Calibri" w:cs="Calibri"/>
        </w:rPr>
        <w:t xml:space="preserve"> указанного Федерального закона;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представили Уполномоченному органу комплект документов для участия в конкурсном отборе по формам, утвержденным Уполномоченным органом, в соответствии с настоящим Порядком и действующим законодательством.</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bookmarkStart w:id="2" w:name="Par81"/>
      <w:bookmarkEnd w:id="2"/>
      <w:r>
        <w:rPr>
          <w:rFonts w:ascii="Calibri" w:hAnsi="Calibri" w:cs="Calibri"/>
        </w:rPr>
        <w:t>3. Подготовка заявки на предоставление субсидии</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Для участия в конкурсном отборе Субъект предпринимательства должен представить Уполномоченному органу комплект документов, оформленных в соответствии с требованиями настоящего Порядка (далее - конкурсная заявка).</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Все представляемые формы документов должны быть заполнены по всем пунктам и заверены подписью уполномоченного на то лица и печатью Субъекта предпринимательства. Все листы конкурсной заявки должны быть прошиты и пронумерованы. Все документы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индивидуальных предпринимателей).</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Отсутствие необходимых документов в составе конкурсной заявки, наличие в таких документах недостоверных сведений либо сведений, не соответствующих </w:t>
      </w:r>
      <w:hyperlink w:anchor="Par73" w:history="1">
        <w:r>
          <w:rPr>
            <w:rFonts w:ascii="Calibri" w:hAnsi="Calibri" w:cs="Calibri"/>
            <w:color w:val="0000FF"/>
          </w:rPr>
          <w:t>разделу II</w:t>
        </w:r>
      </w:hyperlink>
      <w:r>
        <w:rPr>
          <w:rFonts w:ascii="Calibri" w:hAnsi="Calibri" w:cs="Calibri"/>
        </w:rPr>
        <w:t xml:space="preserve"> настоящего Порядка, является основанием для отказа по формальным признакам от включения Субъекта предпринимательства в число участников, прошедших конкурсный отбор.</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Конкурсная заявка представляется Уполномоченному органу в бумажном виде в запечатанном конверте. На конверте указываются наименование и адрес Субъекта предпринимательства, наименование бизнес-проекта.</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Все расходы по подготовке конкурсной заявки несет Субъект предпринимательства.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Конкурсные заявки, рассмотренные в соответствии с настоящим Порядком, Субъекту предпринимательства не возвращаются и хранятся у Уполномоченного органа 3 (три) года.</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Информация о порядке предоставления субсидии и формах документов, заполнение которых Субъектом предпринимательства необходимо, размещается на официальном сайте Уполномоченного органа в информационно-телекоммуникационной сети "Интернет".</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4. Перечень документов в составе конкурсной заявки</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составе конкурсной заявки Субъект предпринимательства должен представить следующие документы:</w:t>
      </w:r>
    </w:p>
    <w:p w:rsidR="00296063" w:rsidRDefault="000B1075">
      <w:pPr>
        <w:widowControl w:val="0"/>
        <w:autoSpaceDE w:val="0"/>
        <w:autoSpaceDN w:val="0"/>
        <w:adjustRightInd w:val="0"/>
        <w:spacing w:after="0" w:line="240" w:lineRule="auto"/>
        <w:ind w:firstLine="540"/>
        <w:jc w:val="both"/>
        <w:rPr>
          <w:rFonts w:ascii="Calibri" w:hAnsi="Calibri" w:cs="Calibri"/>
        </w:rPr>
      </w:pPr>
      <w:hyperlink w:anchor="Par237" w:history="1">
        <w:r w:rsidR="00296063">
          <w:rPr>
            <w:rFonts w:ascii="Calibri" w:hAnsi="Calibri" w:cs="Calibri"/>
            <w:color w:val="0000FF"/>
          </w:rPr>
          <w:t>анкета</w:t>
        </w:r>
      </w:hyperlink>
      <w:r w:rsidR="00296063">
        <w:rPr>
          <w:rFonts w:ascii="Calibri" w:hAnsi="Calibri" w:cs="Calibri"/>
        </w:rPr>
        <w:t xml:space="preserve"> по форме согласно приложению N 1 к настоящему Порядку;</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КМ РТ от 07.12.2012 N 1067)</w:t>
      </w:r>
    </w:p>
    <w:p w:rsidR="00296063" w:rsidRDefault="000B1075">
      <w:pPr>
        <w:widowControl w:val="0"/>
        <w:autoSpaceDE w:val="0"/>
        <w:autoSpaceDN w:val="0"/>
        <w:adjustRightInd w:val="0"/>
        <w:spacing w:after="0" w:line="240" w:lineRule="auto"/>
        <w:ind w:firstLine="540"/>
        <w:jc w:val="both"/>
        <w:rPr>
          <w:rFonts w:ascii="Calibri" w:hAnsi="Calibri" w:cs="Calibri"/>
        </w:rPr>
      </w:pPr>
      <w:hyperlink w:anchor="Par316" w:history="1">
        <w:r w:rsidR="00296063">
          <w:rPr>
            <w:rFonts w:ascii="Calibri" w:hAnsi="Calibri" w:cs="Calibri"/>
            <w:color w:val="0000FF"/>
          </w:rPr>
          <w:t>бизнес-план</w:t>
        </w:r>
      </w:hyperlink>
      <w:r w:rsidR="00296063">
        <w:rPr>
          <w:rFonts w:ascii="Calibri" w:hAnsi="Calibri" w:cs="Calibri"/>
        </w:rPr>
        <w:t xml:space="preserve"> по форме согласно приложению N 2 к настоящему Порядку;</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КМ РТ от 07.12.2012 N 1067)</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Субъекта предпринимательства о том, что он не является получателем аналогичной государственной финансовой поддержки на момент подачи заявки;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гарантийное письмо от лизинговой компании о заключении договора лизинга при условии предоставления субсидии с указанием основных параметров договора либо заверенные лизингодателем копии заключенных договора лизинга с указанием основных параметров, договора купли-продажи и заверенную Субъектом предпринимательства копию платежного поручения о перечислении аванса с отметкой банка об оплате;</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КМ РТ от 07.12.2012 N 1067)</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возможность софинансирования Субъектом предпринимательства за счет привлеченных источников расходов на организацию производства в размере не менее 50 процентов от суммы предоставляемой субсидии;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организацию Субъектом предпринимательства производства на свободных производственных площадках, специализирующихся в отрасли нефтегазодобывающей промышленности;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касающиеся реализации проекта (копии действующих контрактов, необходимых для реализации проекта, копии лицензий и разрешений).</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Соответствие требованиям, установленным законодательством и настоящим Порядком, определяется на основании информации, содержащейся в следующих документах:</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регистрации Субъекта предпринимательства;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постановке на налоговый учет Субъекта предпринимательства;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выписка из Единого государственного реестра юридических лиц;</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из налогового органа об отсутствии у Субъекта предпринимательства задолженности по налогам и сборам на последнюю отчетную дату (кроме зарегистрированных в текущем отчетном периоде);</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бухгалтерской (финансовой) отчетности за отчетные периоды хозяйственной деятельности на последнюю отчетную дату, заверенная Субъектом предпринимательства (кроме зарегистрированных в текущем отчетном периоде).</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получает указанные документы в соответствии с установленным законодательством порядком. Субъект предпринимательства также вправе представить Уполномоченному органу надлежаще заверенные копии указанных документов.</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5. Прием и рассмотрение конкурсных заявок</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на предоставление субсидии</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Объявление о проведении конкурсного отбора публикуется на официальном сайте Уполномоченного органа в информационно-телекоммуникационной сети "Интернет".</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Объявление о проведении конкурсного отбора публикуется Уполномоченным органом за 14 (четырнадцать) календарных дней до его проведения и содержит сведения о времени и месте, предмете и порядке проведения отбора, времени начала и окончания приема заявок, а также иные сведения в соответствии с законодательством.</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КМ РТ от 17.11.2012 </w:t>
      </w:r>
      <w:hyperlink r:id="rId32" w:history="1">
        <w:r>
          <w:rPr>
            <w:rFonts w:ascii="Calibri" w:hAnsi="Calibri" w:cs="Calibri"/>
            <w:color w:val="0000FF"/>
          </w:rPr>
          <w:t>N 1004</w:t>
        </w:r>
      </w:hyperlink>
      <w:r>
        <w:rPr>
          <w:rFonts w:ascii="Calibri" w:hAnsi="Calibri" w:cs="Calibri"/>
        </w:rPr>
        <w:t xml:space="preserve">, от 07.12.2012 </w:t>
      </w:r>
      <w:hyperlink r:id="rId33" w:history="1">
        <w:r>
          <w:rPr>
            <w:rFonts w:ascii="Calibri" w:hAnsi="Calibri" w:cs="Calibri"/>
            <w:color w:val="0000FF"/>
          </w:rPr>
          <w:t>N 1067</w:t>
        </w:r>
      </w:hyperlink>
      <w:r>
        <w:rPr>
          <w:rFonts w:ascii="Calibri" w:hAnsi="Calibri" w:cs="Calibri"/>
        </w:rPr>
        <w:t>)</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Сроки подачи конкурсных заявок устанавливаются в объявлении о проведении конкурсного отбора. Срок подачи конкурсных заявок исчисляется со дня публикации объявления о проведении конкурсного отбора. В случае, если на участие в конкурсном отборе не подано ни одной конкурсной заявки, конкурсный отбор признается несостоявшимся.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Уполномоченный орган регистрирует конкурсные заявки в порядке их поступления в специальном журнале, который должен быть пронумерован, прошнурован и скреплен печатью Уполномоченного органа.</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Вскрытие конвертов с конкурсными заявками и оглашение списка участников конкурсного отбора производится в трехдневный срок, исчисляемый в календарных днях, со дня окончания приема конкурсных заявок Экспертным советом на заседании Экспертного совета в присутствии представителей претендентов, пожелавших присутствовать. Состав Экспертного совета утверждается Уполномоченном органом. Членами Экспертного совета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Субъектов предпринимательства,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Субъектов предпринимательства, членами их органов управления, кредиторами Субъектов предпринимательства).</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КМ РТ от 17.11.2012 </w:t>
      </w:r>
      <w:hyperlink r:id="rId35" w:history="1">
        <w:r>
          <w:rPr>
            <w:rFonts w:ascii="Calibri" w:hAnsi="Calibri" w:cs="Calibri"/>
            <w:color w:val="0000FF"/>
          </w:rPr>
          <w:t>N 1004</w:t>
        </w:r>
      </w:hyperlink>
      <w:r>
        <w:rPr>
          <w:rFonts w:ascii="Calibri" w:hAnsi="Calibri" w:cs="Calibri"/>
        </w:rPr>
        <w:t xml:space="preserve">, от 07.12.2012 </w:t>
      </w:r>
      <w:hyperlink r:id="rId36" w:history="1">
        <w:r>
          <w:rPr>
            <w:rFonts w:ascii="Calibri" w:hAnsi="Calibri" w:cs="Calibri"/>
            <w:color w:val="0000FF"/>
          </w:rPr>
          <w:t>N 1067</w:t>
        </w:r>
      </w:hyperlink>
      <w:r>
        <w:rPr>
          <w:rFonts w:ascii="Calibri" w:hAnsi="Calibri" w:cs="Calibri"/>
        </w:rPr>
        <w:t>)</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Заседание Экспертного совета правомочно, если на нем присутствует не менее половины его списочного состава. Решения Экспертного совета принимаются путем открытого голосования простым большинством голосов. В случае равенства голосов решающий голос имеет председатель Экспертного совета. Все поступившие конкурсные заявки подлежат прохождению процедуры вскрытия.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Оглашение списка участников конкурсного отбора происходит по мере вскрытия конвертов с конкурсными заявками. При оглашении каждого участника конкурсного отбора присутствующим объявляются его наименование и наименование бизнес-проекта.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Результаты оглашения списка участников конкурсного отбора отражаются в протоколе заседания Экспертного совета по вскрытию конвертов, в котором указывается количество поступивших конкурсных заявок и наименование участников конкурсного отбора.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Вскрытые конверты с конкурсными заявками участников конкурсного отбора передаются в трехдневный срок, исчисляемый в календарных днях, с момента вскрытия конвертов с конкурсными заявками для анализа Экспертному совету.</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КМ РТ от 07.12.2012 N 1067)</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Экспертным советом конкурсных заявок осуществляется в пятнадцатидневный срок, исчисляемый в календарных днях, со дня передачи конкурсных заявок для анализа Экспертному совету.</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8" w:history="1">
        <w:r>
          <w:rPr>
            <w:rFonts w:ascii="Calibri" w:hAnsi="Calibri" w:cs="Calibri"/>
            <w:color w:val="0000FF"/>
          </w:rPr>
          <w:t>Постановлением</w:t>
        </w:r>
      </w:hyperlink>
      <w:r>
        <w:rPr>
          <w:rFonts w:ascii="Calibri" w:hAnsi="Calibri" w:cs="Calibri"/>
        </w:rPr>
        <w:t xml:space="preserve"> КМ РТ от 07.12.2012 N 1067)</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конкурсных заявок Экспертный совет руководствуется следующими критериями: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всех документов, предусмотренных настоящим Порядком;</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соответствие требованиям, установленным </w:t>
      </w:r>
      <w:hyperlink w:anchor="Par73" w:history="1">
        <w:r>
          <w:rPr>
            <w:rFonts w:ascii="Calibri" w:hAnsi="Calibri" w:cs="Calibri"/>
            <w:color w:val="0000FF"/>
          </w:rPr>
          <w:t>разделами 2</w:t>
        </w:r>
      </w:hyperlink>
      <w:r>
        <w:rPr>
          <w:rFonts w:ascii="Calibri" w:hAnsi="Calibri" w:cs="Calibri"/>
        </w:rPr>
        <w:t xml:space="preserve">, </w:t>
      </w:r>
      <w:hyperlink w:anchor="Par81" w:history="1">
        <w:r>
          <w:rPr>
            <w:rFonts w:ascii="Calibri" w:hAnsi="Calibri" w:cs="Calibri"/>
            <w:color w:val="0000FF"/>
          </w:rPr>
          <w:t>3</w:t>
        </w:r>
      </w:hyperlink>
      <w:r>
        <w:rPr>
          <w:rFonts w:ascii="Calibri" w:hAnsi="Calibri" w:cs="Calibri"/>
        </w:rPr>
        <w:t xml:space="preserve"> и </w:t>
      </w:r>
      <w:hyperlink w:anchor="Par167" w:history="1">
        <w:r>
          <w:rPr>
            <w:rFonts w:ascii="Calibri" w:hAnsi="Calibri" w:cs="Calibri"/>
            <w:color w:val="0000FF"/>
          </w:rPr>
          <w:t>6</w:t>
        </w:r>
      </w:hyperlink>
      <w:r>
        <w:rPr>
          <w:rFonts w:ascii="Calibri" w:hAnsi="Calibri" w:cs="Calibri"/>
        </w:rPr>
        <w:t xml:space="preserve"> настоящего Порядка.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конкурсная заявка Субъекта предпринимательства не соответствует целям конкурсного отбора либо выявлено несоответствие данных, указанных в конкурсной заявке, Экспертный совет принимает решение об отказе во включении Субъекта предпринимательства в число участников, прошедших конкурсный отбор.</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Итоги рассмотрения конкурсных заявок оформляются заключением Экспертного совета (далее - заключение). В заключении в обязательном порядке содержится рекомендация о возможности предоставления субсидии либо об отказе в предоставлении субсидии с указанием причины отказа.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 В десятидневный срок, исчисляемый в рабочих днях, со дня рассмотрения конкурсных заявок Экспертным советом Уполномоченный орган направляет заключение в Конкурсную комиссию для принятия решения о предоставлении субсидии либо об отказе в предоставлении субсидии.</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 В десятидневный срок, исчисляемый в рабочих днях, со дня получения заключения проводится публичное заседание Конкурсной комиссии, по результатам которого принимаются следующие решения: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определении участников, прошедших конкурсный отбор;</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определении участников, не прошедших конкурсный отбор.</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 Решения Конкурсной комиссии оформляются протоколом заседания Конкурсной комиссии по подведению итогов конкурсного отбора (далее - Протокол) и утверждаются председателем Конкурсной комиссии. Протокол ведет секретарь Конкурсной комиссии.</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5.12 в ред. </w:t>
      </w:r>
      <w:hyperlink r:id="rId40"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 Протокол направляется Уполномоченному органу для осуществления финансирования в течение 3 (трех) рабочих дней со дня рассмотрения конкурсных заявок.</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bookmarkStart w:id="3" w:name="Par167"/>
      <w:bookmarkEnd w:id="3"/>
      <w:r>
        <w:rPr>
          <w:rFonts w:ascii="Calibri" w:hAnsi="Calibri" w:cs="Calibri"/>
        </w:rPr>
        <w:t>6. Критерии оценки эффективности бизнес-проектов</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 оценке Экспертным советом представленных бизнес-проектов применяются следующие критерии: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экономическая эффективность;</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реализации;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налоговых поступлений в бюджеты всех уровней;</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вновь создаваемых и сохраненных рабочих мест;</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инновационной составляющей в бизнес-проекте;</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энергосберегающих и природоохранных технологий и продуктов;</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импортозамещающих и экспортоориентированных продуктов;</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бизнес-проекта в сфере производства промышленных комплектующих и запасных частей, переработки сырья нефтехимических производств, производства товаров на основе стеклоровинга, производимого в Особой экономической зоне промышленно-производственного типа "Алабуга", утилизации попутного нефтяного газа, создания энергосберегающих производств, создания альтернативных источников энергии, производства товаров и оказания услуг населению, создания новых производств в сельскохозяйственной отрасли.</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7. Порядок предоставления субсидии</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Исключен. - </w:t>
      </w:r>
      <w:hyperlink r:id="rId42" w:history="1">
        <w:r>
          <w:rPr>
            <w:rFonts w:ascii="Calibri" w:hAnsi="Calibri" w:cs="Calibri"/>
            <w:color w:val="0000FF"/>
          </w:rPr>
          <w:t>Постановление</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Уведомление Субъекта предпринимательства проводится путем размещения Протокола на официальном сайте Уполномоченного органа в информационно-телекоммуникационной сети "Интернет" в течение 5 (пяти) календарных дней со дня его принятия.</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 ред. </w:t>
      </w:r>
      <w:hyperlink r:id="rId43"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Исключен. - </w:t>
      </w:r>
      <w:hyperlink r:id="rId44" w:history="1">
        <w:r>
          <w:rPr>
            <w:rFonts w:ascii="Calibri" w:hAnsi="Calibri" w:cs="Calibri"/>
            <w:color w:val="0000FF"/>
          </w:rPr>
          <w:t>Постановление</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Уполномоченный орган предоставляет субсидии на основании Протокола и заключенного договора лизинга оборудования. Предоставление субсидии производится единовременно путем перечисления средств на счета получателей субсидии. Договор лизинга оборудования должен быть заключен не ранее 1 января 2012 года.</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КМ РТ от 17.11.2012 </w:t>
      </w:r>
      <w:hyperlink r:id="rId45" w:history="1">
        <w:r>
          <w:rPr>
            <w:rFonts w:ascii="Calibri" w:hAnsi="Calibri" w:cs="Calibri"/>
            <w:color w:val="0000FF"/>
          </w:rPr>
          <w:t>N 1004</w:t>
        </w:r>
      </w:hyperlink>
      <w:r>
        <w:rPr>
          <w:rFonts w:ascii="Calibri" w:hAnsi="Calibri" w:cs="Calibri"/>
        </w:rPr>
        <w:t xml:space="preserve">, от 07.12.2012 </w:t>
      </w:r>
      <w:hyperlink r:id="rId46" w:history="1">
        <w:r>
          <w:rPr>
            <w:rFonts w:ascii="Calibri" w:hAnsi="Calibri" w:cs="Calibri"/>
            <w:color w:val="0000FF"/>
          </w:rPr>
          <w:t>N 1067</w:t>
        </w:r>
      </w:hyperlink>
      <w:r>
        <w:rPr>
          <w:rFonts w:ascii="Calibri" w:hAnsi="Calibri" w:cs="Calibri"/>
        </w:rPr>
        <w:t>)</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Исключен. - </w:t>
      </w:r>
      <w:hyperlink r:id="rId47" w:history="1">
        <w:r>
          <w:rPr>
            <w:rFonts w:ascii="Calibri" w:hAnsi="Calibri" w:cs="Calibri"/>
            <w:color w:val="0000FF"/>
          </w:rPr>
          <w:t>Постановление</w:t>
        </w:r>
      </w:hyperlink>
      <w:r>
        <w:rPr>
          <w:rFonts w:ascii="Calibri" w:hAnsi="Calibri" w:cs="Calibri"/>
        </w:rPr>
        <w:t xml:space="preserve"> КМ РТ от 17.11.2012 N 1004.</w:t>
      </w:r>
    </w:p>
    <w:p w:rsidR="00296063" w:rsidRDefault="000B1075">
      <w:pPr>
        <w:widowControl w:val="0"/>
        <w:autoSpaceDE w:val="0"/>
        <w:autoSpaceDN w:val="0"/>
        <w:adjustRightInd w:val="0"/>
        <w:spacing w:after="0" w:line="240" w:lineRule="auto"/>
        <w:ind w:firstLine="540"/>
        <w:jc w:val="both"/>
        <w:rPr>
          <w:rFonts w:ascii="Calibri" w:hAnsi="Calibri" w:cs="Calibri"/>
        </w:rPr>
      </w:pPr>
      <w:hyperlink r:id="rId48" w:history="1">
        <w:r w:rsidR="00296063">
          <w:rPr>
            <w:rFonts w:ascii="Calibri" w:hAnsi="Calibri" w:cs="Calibri"/>
            <w:color w:val="0000FF"/>
          </w:rPr>
          <w:t>7.3</w:t>
        </w:r>
      </w:hyperlink>
      <w:r w:rsidR="00296063">
        <w:rPr>
          <w:rFonts w:ascii="Calibri" w:hAnsi="Calibri" w:cs="Calibri"/>
        </w:rPr>
        <w:t>. В тридцатидневный срок, исчисляемый в рабочих днях, со дня размещения Протокола получатель субсидии обязан заключить с Уполномоченным органом договор о предоставлении субсидии. Уполномоченный орган не вправе предъявлять иные требования к получателю субсидии для заключения договора о предоставлении субсидии.</w:t>
      </w:r>
    </w:p>
    <w:p w:rsidR="00296063" w:rsidRDefault="000B1075">
      <w:pPr>
        <w:widowControl w:val="0"/>
        <w:autoSpaceDE w:val="0"/>
        <w:autoSpaceDN w:val="0"/>
        <w:adjustRightInd w:val="0"/>
        <w:spacing w:after="0" w:line="240" w:lineRule="auto"/>
        <w:ind w:firstLine="540"/>
        <w:jc w:val="both"/>
        <w:rPr>
          <w:rFonts w:ascii="Calibri" w:hAnsi="Calibri" w:cs="Calibri"/>
        </w:rPr>
      </w:pPr>
      <w:hyperlink r:id="rId49" w:history="1">
        <w:r w:rsidR="00296063">
          <w:rPr>
            <w:rFonts w:ascii="Calibri" w:hAnsi="Calibri" w:cs="Calibri"/>
            <w:color w:val="0000FF"/>
          </w:rPr>
          <w:t>7.4</w:t>
        </w:r>
      </w:hyperlink>
      <w:r w:rsidR="00296063">
        <w:rPr>
          <w:rFonts w:ascii="Calibri" w:hAnsi="Calibri" w:cs="Calibri"/>
        </w:rPr>
        <w:t>. Если в тридцатидневный срок, исчисляемый в рабочих днях, получатель субсидии не заключил договор о предоставлении субсидии, указанное в Протоколе решение о предоставлении субсидии аннулируется. Процедура аннулирования указанного в Протоколе решения о предоставлении субсидии производится на очередном заседании Конкурсной комиссии путем голосования ее членов и фиксируется в соответствующем протоколе заседания Конкурсной комиссии.</w:t>
      </w:r>
    </w:p>
    <w:p w:rsidR="00296063" w:rsidRDefault="000B1075">
      <w:pPr>
        <w:widowControl w:val="0"/>
        <w:autoSpaceDE w:val="0"/>
        <w:autoSpaceDN w:val="0"/>
        <w:adjustRightInd w:val="0"/>
        <w:spacing w:after="0" w:line="240" w:lineRule="auto"/>
        <w:ind w:firstLine="540"/>
        <w:jc w:val="both"/>
        <w:rPr>
          <w:rFonts w:ascii="Calibri" w:hAnsi="Calibri" w:cs="Calibri"/>
        </w:rPr>
      </w:pPr>
      <w:hyperlink r:id="rId50" w:history="1">
        <w:r w:rsidR="00296063">
          <w:rPr>
            <w:rFonts w:ascii="Calibri" w:hAnsi="Calibri" w:cs="Calibri"/>
            <w:color w:val="0000FF"/>
          </w:rPr>
          <w:t>7.5</w:t>
        </w:r>
      </w:hyperlink>
      <w:r w:rsidR="00296063">
        <w:rPr>
          <w:rFonts w:ascii="Calibri" w:hAnsi="Calibri" w:cs="Calibri"/>
        </w:rPr>
        <w:t>. Цели использования субсидии и параметры реализации бизнес-проекта, указанные в договоре о предоставлении субсидии, должны соответствовать информации, представленной в конкурсной заявке получателя субсидии.</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8. Порядок обжалования решений и действий (бездействия)</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Уполномоченного органа, а также должностных лиц</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Уполномоченного органа</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Субъект предпринимательства имеет право на обжалование действий (бездействия) должностных лиц Уполномоченного органа в досудебном (внесудебном) порядке.</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Предметом досудебного (внесудебного) обжалования могут быть действия (бездействие) должностных лиц Уполномоченного органа, связанные с приемом и рассмотрением конкурсных заявок.</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обжаловании действий (бездействия) должностных лиц Уполномоченного органа Субъект предпринимательства вправе обратиться к руководителю Уполномоченного органа или лицу, исполняющему его обязанности, а в случае неудовлетворения результатом рассмотрения - в Кабинет Министров Республики Татарстан.</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Основанием для начала досудебного (внесудебного) обжалования является жалоба (обращение), поступившая от Субъекта предпринимательства в форме электронного документа либо посредством устного обращения или направленная в виде почтового отправления.</w:t>
      </w:r>
    </w:p>
    <w:p w:rsidR="00296063" w:rsidRDefault="002960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 ред. </w:t>
      </w:r>
      <w:hyperlink r:id="rId51" w:history="1">
        <w:r>
          <w:rPr>
            <w:rFonts w:ascii="Calibri" w:hAnsi="Calibri" w:cs="Calibri"/>
            <w:color w:val="0000FF"/>
          </w:rPr>
          <w:t>Постановления</w:t>
        </w:r>
      </w:hyperlink>
      <w:r>
        <w:rPr>
          <w:rFonts w:ascii="Calibri" w:hAnsi="Calibri" w:cs="Calibri"/>
        </w:rPr>
        <w:t xml:space="preserve"> КМ РТ от 17.11.2012 N 1004)</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Субъект предпринимательства имеет право на получение информации и документов, необходимых для обоснования и рассмотрения жалобы (обращения).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Жалоба (обращение) не рассматривается, если в ней не указаны реквизиты Субъекта предпринимательства и его почтовый адрес, по которому должен быть направлен ответ, либо реквизиты Субъекта предпринимательства не поддаются прочтению. Жалоба (обращение) может быть оставлена без рассмотрения, если она содержит нецензурные либо оскорбительные выражения, угрозы жизни, здоровью или имуществу должностного лица, а также членов его семьи.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случае, если в жалобе (обращении) содержится вопрос, на который Субъекту предпринимательства давались письменные ответы по существу в связи с ранее направляемыми жалобами (обращениями), и при этом в жалобе (обращении) не приводятся новые доводы или обстоятельства, руководитель Уполномоченного органа вправе принять решение о безосновательности очередной жалобы (обращения) и прекращении переписки с Субъектом предпринимательства по данному вопросу. О принятом решении уведомляется Субъект предпринимательства, направивший жалобу (обращение).</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По результатам рассмотрения жалобы (обращения) в десятидневный срок принимается решение об удовлетворении требований Субъекта предпринимательства либо об отказе в их удовлетворении.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удовлетворении требований Субъекта предпринимательства либо об отказе в их удовлетворении направляется Субъекту предпринимательства в тридцатидневный срок со дня регистрации жалобы (обращения) Уполномоченным органом.</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предпринимательства вправе обжаловать решения, принятые в ходе исполнения настоящего Порядка, действия (бездействие) должностных лиц Уполномоченного органа в порядке, установленном законодательством.</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9. Порядок контроля за использованием субсидии</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Уполномоченный орган осуществляет контроль за представлением информации о целевом использовании субсидии, достигнутых результатах реализации бизнес-проектов, а также прогнозах деятельности получателей субсидии.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Порядок представления и формы отчетности получателя субсидии об использовании субсидии устанавливаются в договоре о предоставлении субсидии.</w:t>
      </w:r>
    </w:p>
    <w:p w:rsidR="00296063" w:rsidRDefault="00296063">
      <w:pPr>
        <w:widowControl w:val="0"/>
        <w:autoSpaceDE w:val="0"/>
        <w:autoSpaceDN w:val="0"/>
        <w:adjustRightInd w:val="0"/>
        <w:spacing w:after="0" w:line="240" w:lineRule="auto"/>
        <w:ind w:firstLine="540"/>
        <w:jc w:val="both"/>
        <w:rPr>
          <w:rFonts w:ascii="Calibri" w:hAnsi="Calibri" w:cs="Calibri"/>
        </w:rPr>
      </w:pPr>
      <w:bookmarkStart w:id="4" w:name="Par218"/>
      <w:bookmarkEnd w:id="4"/>
      <w:r>
        <w:rPr>
          <w:rFonts w:ascii="Calibri" w:hAnsi="Calibri" w:cs="Calibri"/>
        </w:rPr>
        <w:t>9.3. Предоставленная субсидия подлежит возврату в бюджет Республики Татарстан в десятидневный срок, исчисляемый в рабочих днях, со дня получения соответствующего требования Уполномоченного органа в случае выявления фактов нарушения Субъектом предпринимательства условий, установленных настоящим Порядком.</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срока возврата субсидии получателем по основанию, указанному в настоящем пункте Порядка, Уполномоченный орган в тридцатидневный срок со дня окончания срока, установленного в </w:t>
      </w:r>
      <w:hyperlink w:anchor="Par218" w:history="1">
        <w:r>
          <w:rPr>
            <w:rFonts w:ascii="Calibri" w:hAnsi="Calibri" w:cs="Calibri"/>
            <w:color w:val="0000FF"/>
          </w:rPr>
          <w:t>абзаце первом пункта 9.3</w:t>
        </w:r>
      </w:hyperlink>
      <w:r>
        <w:rPr>
          <w:rFonts w:ascii="Calibri" w:hAnsi="Calibri" w:cs="Calibri"/>
        </w:rPr>
        <w:t xml:space="preserve"> настоящего Порядка, принимает меры по взысканию указанных средств в бюджет Республики Татарстан в порядке, установленном законодательством.</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 субъектам</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малого и среднего предпринимательства</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Татарстан на частичное</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финансирование затрат, связанных</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с приобретением оборудования,</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недвижимого имущества, а также</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с уплатой платежей по договору</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финансовой аренды (лизинга)</w:t>
      </w:r>
    </w:p>
    <w:p w:rsidR="00296063" w:rsidRDefault="00296063">
      <w:pPr>
        <w:widowControl w:val="0"/>
        <w:autoSpaceDE w:val="0"/>
        <w:autoSpaceDN w:val="0"/>
        <w:adjustRightInd w:val="0"/>
        <w:spacing w:after="0" w:line="240" w:lineRule="auto"/>
        <w:jc w:val="center"/>
        <w:rPr>
          <w:rFonts w:ascii="Calibri" w:hAnsi="Calibri" w:cs="Calibri"/>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52" w:history="1">
        <w:r>
          <w:rPr>
            <w:rFonts w:ascii="Calibri" w:hAnsi="Calibri" w:cs="Calibri"/>
            <w:color w:val="0000FF"/>
          </w:rPr>
          <w:t>Постановлением</w:t>
        </w:r>
      </w:hyperlink>
      <w:r>
        <w:rPr>
          <w:rFonts w:ascii="Calibri" w:hAnsi="Calibri" w:cs="Calibri"/>
        </w:rPr>
        <w:t xml:space="preserve"> КМ РТ от 07.12.2012 N 1067)</w:t>
      </w:r>
    </w:p>
    <w:p w:rsidR="00296063" w:rsidRDefault="00296063">
      <w:pPr>
        <w:widowControl w:val="0"/>
        <w:autoSpaceDE w:val="0"/>
        <w:autoSpaceDN w:val="0"/>
        <w:adjustRightInd w:val="0"/>
        <w:spacing w:after="0" w:line="240" w:lineRule="auto"/>
        <w:jc w:val="right"/>
        <w:rPr>
          <w:rFonts w:ascii="Calibri" w:hAnsi="Calibri" w:cs="Calibri"/>
        </w:rPr>
      </w:pP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296063" w:rsidRDefault="00296063">
      <w:pPr>
        <w:widowControl w:val="0"/>
        <w:autoSpaceDE w:val="0"/>
        <w:autoSpaceDN w:val="0"/>
        <w:adjustRightInd w:val="0"/>
        <w:spacing w:after="0" w:line="240" w:lineRule="auto"/>
        <w:jc w:val="center"/>
        <w:rPr>
          <w:rFonts w:ascii="Calibri" w:hAnsi="Calibri" w:cs="Calibri"/>
        </w:rPr>
      </w:pPr>
    </w:p>
    <w:p w:rsidR="00296063" w:rsidRDefault="00296063">
      <w:pPr>
        <w:widowControl w:val="0"/>
        <w:autoSpaceDE w:val="0"/>
        <w:autoSpaceDN w:val="0"/>
        <w:adjustRightInd w:val="0"/>
        <w:spacing w:after="0" w:line="240" w:lineRule="auto"/>
        <w:jc w:val="center"/>
        <w:rPr>
          <w:rFonts w:ascii="Calibri" w:hAnsi="Calibri" w:cs="Calibri"/>
        </w:rPr>
      </w:pPr>
      <w:bookmarkStart w:id="5" w:name="Par237"/>
      <w:bookmarkEnd w:id="5"/>
      <w:r>
        <w:rPr>
          <w:rFonts w:ascii="Calibri" w:hAnsi="Calibri" w:cs="Calibri"/>
        </w:rPr>
        <w:t>АНКЕТА</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на получение субсидий субъектам малого и среднего</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предпринимательства Республики Татарстан на частичное</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финансирование затрат, связанных с приобретением</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оборудования, недвижимого имущества, а также с уплатой</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платежей по договору финансовой аренды (лизинга)</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представляемого проекта:</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w:t>
      </w: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w:t>
      </w:r>
    </w:p>
    <w:p w:rsidR="00296063" w:rsidRDefault="00296063">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6360"/>
        <w:gridCol w:w="2160"/>
      </w:tblGrid>
      <w:tr w:rsidR="00296063">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 xml:space="preserve">п/п </w:t>
            </w:r>
          </w:p>
        </w:tc>
        <w:tc>
          <w:tcPr>
            <w:tcW w:w="6360" w:type="dxa"/>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Наименование показателя              </w:t>
            </w:r>
          </w:p>
        </w:tc>
        <w:tc>
          <w:tcPr>
            <w:tcW w:w="2160" w:type="dxa"/>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Данные заявителя</w:t>
            </w: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1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3        </w:t>
            </w: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1.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Полное наименование участника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2.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ИНН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3.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КПП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4.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ОГРН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5.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ОКПО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6.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Вид деятельности по ОКВЭД с расшифровкой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7.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Юридический адрес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8.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Фактический адрес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9.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Дата государственной регистрации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10.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Банковские реквизиты, в т.ч. р/с, к/с, БИК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400"/>
          <w:tblCellSpacing w:w="5" w:type="nil"/>
        </w:trPr>
        <w:tc>
          <w:tcPr>
            <w:tcW w:w="720" w:type="dxa"/>
            <w:vMerge w:val="restart"/>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11.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Кадровый потенциал: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400"/>
          <w:tblCellSpacing w:w="5" w:type="nil"/>
        </w:trPr>
        <w:tc>
          <w:tcPr>
            <w:tcW w:w="720" w:type="dxa"/>
            <w:vMerge/>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 численность работающих на момент подачи заявки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400"/>
          <w:tblCellSpacing w:w="5" w:type="nil"/>
        </w:trPr>
        <w:tc>
          <w:tcPr>
            <w:tcW w:w="720" w:type="dxa"/>
            <w:vMerge/>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2) плановая численность работающих  по  результатам</w:t>
            </w:r>
            <w:r>
              <w:rPr>
                <w:rFonts w:ascii="Courier New" w:hAnsi="Courier New" w:cs="Courier New"/>
                <w:sz w:val="20"/>
                <w:szCs w:val="20"/>
              </w:rPr>
              <w:br/>
              <w:t xml:space="preserve">года, исчисляемого со дня перечисления субсидии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400"/>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12.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Руководитель    заявителя    (Ф.И.О.,    должность,</w:t>
            </w:r>
            <w:r>
              <w:rPr>
                <w:rFonts w:ascii="Courier New" w:hAnsi="Courier New" w:cs="Courier New"/>
                <w:sz w:val="20"/>
                <w:szCs w:val="20"/>
              </w:rPr>
              <w:br/>
              <w:t xml:space="preserve">контактные реквизиты)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13.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Главный бухгалтер (Ф.И.О., контактные реквизиты)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400"/>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14.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Руководитель проекта (Ф.И.О., должность, контактные</w:t>
            </w:r>
            <w:r>
              <w:rPr>
                <w:rFonts w:ascii="Courier New" w:hAnsi="Courier New" w:cs="Courier New"/>
                <w:sz w:val="20"/>
                <w:szCs w:val="20"/>
              </w:rPr>
              <w:br/>
              <w:t xml:space="preserve">реквизиты)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400"/>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15.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Ответственный   исполнитель   (Ф.И.О.,   должность,</w:t>
            </w:r>
            <w:r>
              <w:rPr>
                <w:rFonts w:ascii="Courier New" w:hAnsi="Courier New" w:cs="Courier New"/>
                <w:sz w:val="20"/>
                <w:szCs w:val="20"/>
              </w:rPr>
              <w:br/>
              <w:t xml:space="preserve">контактные реквизиты)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7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16. </w:t>
            </w:r>
          </w:p>
        </w:tc>
        <w:tc>
          <w:tcPr>
            <w:tcW w:w="63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E-mail                                             </w:t>
            </w:r>
          </w:p>
        </w:tc>
        <w:tc>
          <w:tcPr>
            <w:tcW w:w="21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bl>
    <w:p w:rsidR="00296063" w:rsidRDefault="00296063">
      <w:pPr>
        <w:widowControl w:val="0"/>
        <w:autoSpaceDE w:val="0"/>
        <w:autoSpaceDN w:val="0"/>
        <w:adjustRightInd w:val="0"/>
        <w:spacing w:after="0" w:line="240" w:lineRule="auto"/>
        <w:ind w:firstLine="540"/>
        <w:jc w:val="both"/>
        <w:rPr>
          <w:rFonts w:ascii="Calibri" w:hAnsi="Calibri" w:cs="Calibri"/>
          <w:sz w:val="20"/>
          <w:szCs w:val="20"/>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строки должны быть заполнены. В случае отсутствия данных ставится прочерк.</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pStyle w:val="ConsPlusNonformat"/>
      </w:pPr>
      <w:r>
        <w:t>Руководитель                    ___________    ____________________</w:t>
      </w:r>
    </w:p>
    <w:p w:rsidR="00296063" w:rsidRDefault="00296063">
      <w:pPr>
        <w:pStyle w:val="ConsPlusNonformat"/>
      </w:pPr>
      <w:r>
        <w:t>заявителя                         подпись      расшифровка подписи</w:t>
      </w:r>
    </w:p>
    <w:p w:rsidR="00296063" w:rsidRDefault="00296063">
      <w:pPr>
        <w:pStyle w:val="ConsPlusNonformat"/>
      </w:pPr>
      <w:r>
        <w:t xml:space="preserve">                              М.П.</w:t>
      </w:r>
    </w:p>
    <w:p w:rsidR="00296063" w:rsidRDefault="00296063">
      <w:pPr>
        <w:widowControl w:val="0"/>
        <w:autoSpaceDE w:val="0"/>
        <w:autoSpaceDN w:val="0"/>
        <w:adjustRightInd w:val="0"/>
        <w:spacing w:after="0" w:line="240" w:lineRule="auto"/>
        <w:ind w:firstLine="540"/>
        <w:jc w:val="both"/>
        <w:rPr>
          <w:rFonts w:ascii="Calibri" w:hAnsi="Calibri" w:cs="Calibri"/>
          <w:sz w:val="20"/>
          <w:szCs w:val="20"/>
        </w:rPr>
      </w:pPr>
    </w:p>
    <w:p w:rsidR="00296063" w:rsidRDefault="00296063">
      <w:pPr>
        <w:widowControl w:val="0"/>
        <w:autoSpaceDE w:val="0"/>
        <w:autoSpaceDN w:val="0"/>
        <w:adjustRightInd w:val="0"/>
        <w:spacing w:after="0" w:line="240" w:lineRule="auto"/>
        <w:ind w:firstLine="540"/>
        <w:jc w:val="both"/>
        <w:rPr>
          <w:rFonts w:ascii="Calibri" w:hAnsi="Calibri" w:cs="Calibri"/>
          <w:sz w:val="20"/>
          <w:szCs w:val="20"/>
        </w:rPr>
      </w:pPr>
    </w:p>
    <w:p w:rsidR="00296063" w:rsidRDefault="0029606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 субъектам</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малого и среднего предпринимательства</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Татарстан на частичное</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финансирование затрат, связанных</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с приобретением оборудования,</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недвижимого имущества, а также</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с уплатой платежей по договору</w:t>
      </w: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финансовой аренды (лизинга)</w:t>
      </w:r>
    </w:p>
    <w:p w:rsidR="00296063" w:rsidRDefault="00296063">
      <w:pPr>
        <w:widowControl w:val="0"/>
        <w:autoSpaceDE w:val="0"/>
        <w:autoSpaceDN w:val="0"/>
        <w:adjustRightInd w:val="0"/>
        <w:spacing w:after="0" w:line="240" w:lineRule="auto"/>
        <w:jc w:val="center"/>
        <w:rPr>
          <w:rFonts w:ascii="Calibri" w:hAnsi="Calibri" w:cs="Calibri"/>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53" w:history="1">
        <w:r>
          <w:rPr>
            <w:rFonts w:ascii="Calibri" w:hAnsi="Calibri" w:cs="Calibri"/>
            <w:color w:val="0000FF"/>
          </w:rPr>
          <w:t>Постановлением</w:t>
        </w:r>
      </w:hyperlink>
      <w:r>
        <w:rPr>
          <w:rFonts w:ascii="Calibri" w:hAnsi="Calibri" w:cs="Calibri"/>
        </w:rPr>
        <w:t xml:space="preserve"> КМ РТ от 07.12.2012 N 1067)</w:t>
      </w:r>
    </w:p>
    <w:p w:rsidR="00296063" w:rsidRDefault="00296063">
      <w:pPr>
        <w:widowControl w:val="0"/>
        <w:autoSpaceDE w:val="0"/>
        <w:autoSpaceDN w:val="0"/>
        <w:adjustRightInd w:val="0"/>
        <w:spacing w:after="0" w:line="240" w:lineRule="auto"/>
        <w:jc w:val="right"/>
        <w:rPr>
          <w:rFonts w:ascii="Calibri" w:hAnsi="Calibri" w:cs="Calibri"/>
        </w:rPr>
      </w:pPr>
    </w:p>
    <w:p w:rsidR="00296063" w:rsidRDefault="00296063">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296063" w:rsidRDefault="00296063">
      <w:pPr>
        <w:widowControl w:val="0"/>
        <w:autoSpaceDE w:val="0"/>
        <w:autoSpaceDN w:val="0"/>
        <w:adjustRightInd w:val="0"/>
        <w:spacing w:after="0" w:line="240" w:lineRule="auto"/>
        <w:jc w:val="center"/>
        <w:rPr>
          <w:rFonts w:ascii="Calibri" w:hAnsi="Calibri" w:cs="Calibri"/>
        </w:rPr>
      </w:pPr>
    </w:p>
    <w:p w:rsidR="00296063" w:rsidRDefault="00296063">
      <w:pPr>
        <w:pStyle w:val="ConsPlusNonformat"/>
      </w:pPr>
      <w:bookmarkStart w:id="6" w:name="Par316"/>
      <w:bookmarkEnd w:id="6"/>
      <w:r>
        <w:t xml:space="preserve">                                БИЗНЕС-ПЛАН</w:t>
      </w:r>
    </w:p>
    <w:p w:rsidR="00296063" w:rsidRDefault="00296063">
      <w:pPr>
        <w:pStyle w:val="ConsPlusNonformat"/>
      </w:pPr>
      <w:r>
        <w:t xml:space="preserve">                           Информация о проекте</w:t>
      </w:r>
    </w:p>
    <w:p w:rsidR="00296063" w:rsidRDefault="00296063">
      <w:pPr>
        <w:pStyle w:val="ConsPlusNonformat"/>
      </w:pPr>
      <w:r>
        <w:t xml:space="preserve">        ___________________________________________________________</w:t>
      </w:r>
    </w:p>
    <w:p w:rsidR="00296063" w:rsidRDefault="00296063">
      <w:pPr>
        <w:pStyle w:val="ConsPlusNonformat"/>
      </w:pPr>
      <w:r>
        <w:t xml:space="preserve">                          (наименование проекта)</w:t>
      </w:r>
    </w:p>
    <w:p w:rsidR="00296063" w:rsidRDefault="00296063">
      <w:pPr>
        <w:pStyle w:val="ConsPlusNonformat"/>
      </w:pPr>
    </w:p>
    <w:p w:rsidR="00296063" w:rsidRDefault="00296063">
      <w:pPr>
        <w:pStyle w:val="ConsPlusNonformat"/>
      </w:pPr>
      <w:r>
        <w:t>1. Краткое описание проекта и его целей</w:t>
      </w:r>
    </w:p>
    <w:p w:rsidR="00296063" w:rsidRDefault="00296063">
      <w:pPr>
        <w:pStyle w:val="ConsPlusNonformat"/>
      </w:pPr>
      <w:r>
        <w:t>(Не более  150 слов, новизна, конкретное  применение  результатов  проекта,</w:t>
      </w:r>
    </w:p>
    <w:p w:rsidR="00296063" w:rsidRDefault="00296063">
      <w:pPr>
        <w:pStyle w:val="ConsPlusNonformat"/>
      </w:pPr>
      <w:r>
        <w:t>перспективы использования и другое).</w:t>
      </w:r>
    </w:p>
    <w:p w:rsidR="00296063" w:rsidRDefault="00296063">
      <w:pPr>
        <w:pStyle w:val="ConsPlusNonformat"/>
      </w:pPr>
      <w:r>
        <w:t>2. Планируемый результат реализации проекта</w:t>
      </w:r>
    </w:p>
    <w:p w:rsidR="00296063" w:rsidRDefault="00296063">
      <w:pPr>
        <w:pStyle w:val="ConsPlusNonformat"/>
      </w:pPr>
      <w:r>
        <w:t>___________________________________________________________________________</w:t>
      </w:r>
    </w:p>
    <w:p w:rsidR="00296063" w:rsidRDefault="00296063">
      <w:pPr>
        <w:pStyle w:val="ConsPlusNonformat"/>
      </w:pPr>
      <w:r>
        <w:t>3. Сертификация производства и продукции, лицензирование</w:t>
      </w:r>
    </w:p>
    <w:p w:rsidR="00296063" w:rsidRDefault="00296063">
      <w:pPr>
        <w:pStyle w:val="ConsPlusNonformat"/>
      </w:pPr>
      <w:r>
        <w:t>(Наличие  сертификатов, наличие  обязательных  требований  законодательства</w:t>
      </w:r>
    </w:p>
    <w:p w:rsidR="00296063" w:rsidRDefault="00296063">
      <w:pPr>
        <w:pStyle w:val="ConsPlusNonformat"/>
      </w:pPr>
      <w:r>
        <w:t>Российской  Федерации  по  сертификации  производства и продукции, планы по</w:t>
      </w:r>
    </w:p>
    <w:p w:rsidR="00296063" w:rsidRDefault="00296063">
      <w:pPr>
        <w:pStyle w:val="ConsPlusNonformat"/>
      </w:pPr>
      <w:r>
        <w:t>сертификации производства и продукции, необходимость получения лицензий для</w:t>
      </w:r>
    </w:p>
    <w:p w:rsidR="00296063" w:rsidRDefault="00296063">
      <w:pPr>
        <w:pStyle w:val="ConsPlusNonformat"/>
      </w:pPr>
      <w:r>
        <w:t>осуществления вида деятельности).</w:t>
      </w:r>
    </w:p>
    <w:p w:rsidR="00296063" w:rsidRDefault="00296063">
      <w:pPr>
        <w:pStyle w:val="ConsPlusNonformat"/>
      </w:pPr>
      <w:r>
        <w:t>4. Патентная защита основных технических решений проекта</w:t>
      </w:r>
    </w:p>
    <w:p w:rsidR="00296063" w:rsidRDefault="00296063">
      <w:pPr>
        <w:pStyle w:val="ConsPlusNonformat"/>
      </w:pPr>
      <w:r>
        <w:t>(Требуется, не требуется, имеется патент, имеется правовая защита)</w:t>
      </w:r>
    </w:p>
    <w:p w:rsidR="00296063" w:rsidRDefault="00296063">
      <w:pPr>
        <w:pStyle w:val="ConsPlusNonformat"/>
      </w:pPr>
      <w:r>
        <w:t>5. Наличие независимой экспертизы проекта</w:t>
      </w:r>
    </w:p>
    <w:p w:rsidR="00296063" w:rsidRDefault="00296063">
      <w:pPr>
        <w:pStyle w:val="ConsPlusNonformat"/>
      </w:pPr>
      <w:r>
        <w:t>(Проведена, не проведена. Если проведена, какая и кем)</w:t>
      </w:r>
    </w:p>
    <w:p w:rsidR="00296063" w:rsidRDefault="00296063">
      <w:pPr>
        <w:pStyle w:val="ConsPlusNonformat"/>
      </w:pPr>
      <w:r>
        <w:t>6. Наличие маркетингового исследования</w:t>
      </w:r>
    </w:p>
    <w:p w:rsidR="00296063" w:rsidRDefault="00296063">
      <w:pPr>
        <w:pStyle w:val="ConsPlusNonformat"/>
      </w:pPr>
      <w:r>
        <w:t>(Проведено, не проведено. Если проведено, привести результаты)</w:t>
      </w:r>
    </w:p>
    <w:p w:rsidR="00296063" w:rsidRDefault="00296063">
      <w:pPr>
        <w:pStyle w:val="ConsPlusNonformat"/>
      </w:pPr>
      <w:r>
        <w:t>7. Место реализации проекта</w:t>
      </w:r>
    </w:p>
    <w:p w:rsidR="00296063" w:rsidRDefault="00296063">
      <w:pPr>
        <w:pStyle w:val="ConsPlusNonformat"/>
      </w:pPr>
      <w:r>
        <w:t>___________________________________________________________________________</w:t>
      </w:r>
    </w:p>
    <w:p w:rsidR="00296063" w:rsidRDefault="00296063">
      <w:pPr>
        <w:pStyle w:val="ConsPlusNonformat"/>
      </w:pPr>
      <w:r>
        <w:t>8. Срок реализации проекта, месяцев</w:t>
      </w:r>
    </w:p>
    <w:p w:rsidR="00296063" w:rsidRDefault="00296063">
      <w:pPr>
        <w:pStyle w:val="ConsPlusNonformat"/>
      </w:pPr>
      <w:r>
        <w:t>___________________________________________________________________________</w:t>
      </w:r>
    </w:p>
    <w:p w:rsidR="00296063" w:rsidRDefault="00296063">
      <w:pPr>
        <w:pStyle w:val="ConsPlusNonformat"/>
      </w:pPr>
      <w:r>
        <w:t>9. Полная стоимость проекта, тыс. рублей</w:t>
      </w:r>
    </w:p>
    <w:p w:rsidR="00296063" w:rsidRDefault="00296063">
      <w:pPr>
        <w:pStyle w:val="ConsPlusNonformat"/>
      </w:pPr>
      <w:r>
        <w:t>___________________________________________________________________________</w:t>
      </w:r>
    </w:p>
    <w:p w:rsidR="00296063" w:rsidRDefault="00296063">
      <w:pPr>
        <w:pStyle w:val="ConsPlusNonformat"/>
      </w:pPr>
      <w:r>
        <w:t>10. Требуемое финансирование, тыс. рублей</w:t>
      </w:r>
    </w:p>
    <w:p w:rsidR="00296063" w:rsidRDefault="00296063">
      <w:pPr>
        <w:pStyle w:val="ConsPlusNonformat"/>
      </w:pPr>
      <w:r>
        <w:t>11. Укажите  приобретаемое  оборудование  (с  указанием  стоимости,  марки,</w:t>
      </w:r>
    </w:p>
    <w:p w:rsidR="00296063" w:rsidRDefault="00296063">
      <w:pPr>
        <w:pStyle w:val="ConsPlusNonformat"/>
      </w:pPr>
      <w:r>
        <w:t>модели)/недвижимое имущество</w:t>
      </w:r>
    </w:p>
    <w:p w:rsidR="00296063" w:rsidRDefault="00296063">
      <w:pPr>
        <w:pStyle w:val="ConsPlusNonformat"/>
      </w:pPr>
      <w:r>
        <w:t>___________________________________________________________________________</w:t>
      </w:r>
    </w:p>
    <w:p w:rsidR="00296063" w:rsidRDefault="00296063">
      <w:pPr>
        <w:pStyle w:val="ConsPlusNonformat"/>
      </w:pPr>
      <w:r>
        <w:t>___________________________________________________________________________</w:t>
      </w:r>
    </w:p>
    <w:p w:rsidR="00296063" w:rsidRDefault="00296063">
      <w:pPr>
        <w:pStyle w:val="ConsPlusNonformat"/>
      </w:pPr>
      <w:r>
        <w:t>___________________________________________________________________________</w:t>
      </w:r>
    </w:p>
    <w:p w:rsidR="00296063" w:rsidRDefault="00296063">
      <w:pPr>
        <w:pStyle w:val="ConsPlusNonformat"/>
      </w:pPr>
      <w:r>
        <w:t>12. Предполагаемые источники финансирования</w:t>
      </w:r>
    </w:p>
    <w:p w:rsidR="00296063" w:rsidRDefault="00296063">
      <w:pPr>
        <w:pStyle w:val="ConsPlusNonformat"/>
      </w:pPr>
      <w:r>
        <w:t>___________________________________________________________________________</w:t>
      </w:r>
    </w:p>
    <w:p w:rsidR="00296063" w:rsidRDefault="00296063">
      <w:pPr>
        <w:pStyle w:val="ConsPlusNonformat"/>
      </w:pPr>
      <w:r>
        <w:t>13. Финансировался ли данный проект из других источников</w:t>
      </w:r>
    </w:p>
    <w:p w:rsidR="00296063" w:rsidRDefault="00296063">
      <w:pPr>
        <w:pStyle w:val="ConsPlusNonformat"/>
      </w:pPr>
      <w:r>
        <w:t>(Финансировался, не финансировался. Если  финансировался, когда, где, кем и</w:t>
      </w:r>
    </w:p>
    <w:p w:rsidR="00296063" w:rsidRDefault="00296063">
      <w:pPr>
        <w:pStyle w:val="ConsPlusNonformat"/>
      </w:pPr>
      <w:r>
        <w:t>в каком объеме)</w:t>
      </w:r>
    </w:p>
    <w:p w:rsidR="00296063" w:rsidRDefault="00296063">
      <w:pPr>
        <w:pStyle w:val="ConsPlusNonformat"/>
      </w:pPr>
    </w:p>
    <w:p w:rsidR="00296063" w:rsidRDefault="00296063">
      <w:pPr>
        <w:pStyle w:val="ConsPlusNonformat"/>
      </w:pPr>
    </w:p>
    <w:p w:rsidR="00296063" w:rsidRDefault="00296063">
      <w:pPr>
        <w:pStyle w:val="ConsPlusNonformat"/>
      </w:pPr>
      <w:r>
        <w:t>Руководитель                ___________        ____________________</w:t>
      </w:r>
    </w:p>
    <w:p w:rsidR="00296063" w:rsidRDefault="00296063">
      <w:pPr>
        <w:pStyle w:val="ConsPlusNonformat"/>
      </w:pPr>
      <w:r>
        <w:t>заявителя                     подпись          расшифровка подписи</w:t>
      </w:r>
    </w:p>
    <w:p w:rsidR="00296063" w:rsidRDefault="00296063">
      <w:pPr>
        <w:pStyle w:val="ConsPlusNonformat"/>
      </w:pPr>
      <w:r>
        <w:t xml:space="preserve">                           М.П.</w:t>
      </w:r>
    </w:p>
    <w:p w:rsidR="00296063" w:rsidRDefault="00296063">
      <w:pPr>
        <w:pStyle w:val="ConsPlusNonformat"/>
      </w:pPr>
    </w:p>
    <w:p w:rsidR="00296063" w:rsidRDefault="00296063">
      <w:pPr>
        <w:pStyle w:val="ConsPlusNonformat"/>
      </w:pPr>
      <w:r>
        <w:t xml:space="preserve">                            Обоснование проекта</w:t>
      </w:r>
    </w:p>
    <w:p w:rsidR="00296063" w:rsidRDefault="00296063">
      <w:pPr>
        <w:pStyle w:val="ConsPlusNonformat"/>
      </w:pPr>
      <w:r>
        <w:t xml:space="preserve">        ___________________________________________________________</w:t>
      </w:r>
    </w:p>
    <w:p w:rsidR="00296063" w:rsidRDefault="00296063">
      <w:pPr>
        <w:pStyle w:val="ConsPlusNonformat"/>
      </w:pPr>
      <w:r>
        <w:t xml:space="preserve">                          (наименование проекта)</w:t>
      </w:r>
    </w:p>
    <w:p w:rsidR="00296063" w:rsidRDefault="00296063">
      <w:pPr>
        <w:widowControl w:val="0"/>
        <w:autoSpaceDE w:val="0"/>
        <w:autoSpaceDN w:val="0"/>
        <w:adjustRightInd w:val="0"/>
        <w:spacing w:after="0" w:line="240" w:lineRule="auto"/>
        <w:ind w:firstLine="540"/>
        <w:jc w:val="both"/>
        <w:rPr>
          <w:rFonts w:ascii="Calibri" w:hAnsi="Calibri" w:cs="Calibri"/>
          <w:sz w:val="20"/>
          <w:szCs w:val="20"/>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I. ВВОДНАЯ ЧАСТЬ</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Цели проекта. Результаты выполнения проекта.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Подробно описываются цели проекта.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Приводятся доводы в пользу целесообразности осуществления предлагаемого проекта.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Дается описание результатов проекта. Указывается, что именно будет являться объектом реализации сторонним покупателям и заказчикам по итогам выполнения проекта.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Описывается, имеется ли инновационная составляющая проекта.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Описывается, не используются ли энергосберегающие и природоохранные технологии и продукты.</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Описывается, является ли конечный продукт импортозамещающим либо экспортоориентированным.</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Современное состояние исследований и разработок в области реализации проекта.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Дается информация о сходных работах, ведущихся российскими и зарубежными организациями, с приведением конкретных сведений со ссылками на источники. Делаются выводы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Сущность предложения.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Подробно описывается техническая сущность предлагаемой разработки (при необходимости следует проиллюстрировать изложенное рисунками, схемами, диаграммами, фотографиями и т.п.). Следует показать функциональные, потребительские, стоимостные и другие показатели продукции, которые обеспечат ее конкурентоспособность.</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II. МАРКЕТИНГОВАЯ ЧАСТЬ</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bookmarkStart w:id="7" w:name="Par380"/>
      <w:bookmarkEnd w:id="7"/>
      <w:r>
        <w:rPr>
          <w:rFonts w:ascii="Calibri" w:hAnsi="Calibri" w:cs="Calibri"/>
        </w:rPr>
        <w:t>2.1. Потенциальный рынок сбыта товарной продукции и ее потребители.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Даются описание и оценка рынка сбыта товарной продукции. Приводится оценка существующего и прогнозируемого спроса на продукцию в натуральном исчислении и денежном эквиваленте на внутреннем и внешних рынках. Сообщается, проводились ли специальные маркетинговые исследования, какие компании будут потенциальными потребителями результатов проекта или продукции, созданной на их основе, основные компании - производители аналогичной продукции.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Обосновываются преимущества и конкурентоспособность продукции.</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w:anchor="Par380" w:history="1">
        <w:r>
          <w:rPr>
            <w:rFonts w:ascii="Calibri" w:hAnsi="Calibri" w:cs="Calibri"/>
            <w:color w:val="0000FF"/>
          </w:rPr>
          <w:t>п. 2.1</w:t>
        </w:r>
      </w:hyperlink>
      <w:r>
        <w:rPr>
          <w:rFonts w:ascii="Calibri" w:hAnsi="Calibri" w:cs="Calibri"/>
        </w:rPr>
        <w:t xml:space="preserve"> определяется, какая совокупность технических и стоимостных показателей продукции обеспечит ее конкурентоспособность. Приводится таблица сравнения конкретных параметров предлагаемой новой продукции с имеющимися на рынке аналогами по совокупности технических показателей и стоимости. Оценивается ниша рынка (объем реализации в денежном и натуральном выражении, процент доли рынка), которую может занять продукция. Следует приложить документы, подтверждающие возможность реализации товарной продукции с указанными параметрами конкретным потребителям (гарантийные письма, обязательства, договоры и т.п.). Уточняется необходимость проведения сертификации предлагаемых категорий продукции или ее компонентов.</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III. ОРГАНИЗАЦИОННАЯ ЧАСТЬ</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Этапы работ по проекту.</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Описываются и обосновываются последовательность и сроки проведения работ по этапам и по проекту в целом. Указывается, какие промежуточные результаты ожидаются по итогам каждого этапа, и какими отчетными документами они подтверждаются.</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изложенного составляется проект календарного плана.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Организация работ по проекту.</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проекта совместно с другими организациями перечисляются организации (юридические лица). Обосновывается необходимость распределения работ по проекту между организацией-заявителем и организациями-соисполнителями. Указывается, чем обусловлен выбор конкретных организаций-соисполнителей, дается краткая справка о каждой организации-соисполнителе: полное наименование организации; юридический и фактический адрес; Ф.И.О. руководителя организации, телефон.</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IV. ФИНАНСОВО-ЭКОНОМИЧЕСКАЯ ЧАСТЬ</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Обосновывается использование средств при выполнении проекта (затраты):</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Необходимость приобретения оборудования, выбор поставщиков, номенклатура и цены.</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Необходимость приобретения материалов и комплектующих, их номенклатура и цены.</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Необходимость привлечения работников различных категорий к участию в проекте и, соответственно, объем средств, запрашиваемых на выплату заработной платы с начислениями: по каждому этапу работ по проекту указать штатное расписание, заработную плату работника.</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Объем и направления использования средств, запрашиваемых в качестве накладных расходов. Накладные расходы могут составлять не более 10 процентов от прямых расходов. За счет накладных расходов производится оплата расходов на содержание АУП, оплата командировок, услуг связи и т.д. В состав накладных расходов не могут быть включены коммунальные платежи, расходы на ремонт и содержание зданий, отчисления в бюджет и внебюджетные фонды.</w:t>
      </w: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На основании вышеизложенного составляются проекты сметы и графика финансирования проекта.</w:t>
      </w:r>
    </w:p>
    <w:p w:rsidR="00296063" w:rsidRDefault="00296063">
      <w:pPr>
        <w:widowControl w:val="0"/>
        <w:autoSpaceDE w:val="0"/>
        <w:autoSpaceDN w:val="0"/>
        <w:adjustRightInd w:val="0"/>
        <w:spacing w:after="0" w:line="240" w:lineRule="auto"/>
        <w:jc w:val="center"/>
        <w:rPr>
          <w:rFonts w:ascii="Calibri" w:hAnsi="Calibri" w:cs="Calibri"/>
        </w:rPr>
      </w:pPr>
    </w:p>
    <w:p w:rsidR="00296063" w:rsidRDefault="00296063">
      <w:pPr>
        <w:pStyle w:val="ConsPlusNonformat"/>
      </w:pPr>
      <w:r>
        <w:t xml:space="preserve">          Смета расходов по проекту (на оборудование и материалы)</w:t>
      </w:r>
    </w:p>
    <w:p w:rsidR="00296063" w:rsidRDefault="00296063">
      <w:pPr>
        <w:pStyle w:val="ConsPlusNonformat"/>
      </w:pPr>
      <w:r>
        <w:t xml:space="preserve">        ___________________________________________________________</w:t>
      </w:r>
    </w:p>
    <w:p w:rsidR="00296063" w:rsidRDefault="00296063">
      <w:pPr>
        <w:pStyle w:val="ConsPlusNonformat"/>
      </w:pPr>
      <w:r>
        <w:t xml:space="preserve">                          (наименование проекта)</w:t>
      </w:r>
    </w:p>
    <w:p w:rsidR="00296063" w:rsidRDefault="00296063">
      <w:pPr>
        <w:widowControl w:val="0"/>
        <w:autoSpaceDE w:val="0"/>
        <w:autoSpaceDN w:val="0"/>
        <w:adjustRightInd w:val="0"/>
        <w:spacing w:after="0" w:line="240" w:lineRule="auto"/>
        <w:jc w:val="center"/>
        <w:rPr>
          <w:rFonts w:ascii="Calibri" w:hAnsi="Calibri" w:cs="Calibri"/>
          <w:sz w:val="20"/>
          <w:szCs w:val="20"/>
        </w:rPr>
      </w:pPr>
    </w:p>
    <w:p w:rsidR="00296063" w:rsidRDefault="00296063">
      <w:pPr>
        <w:pStyle w:val="ConsPlusNonformat"/>
      </w:pPr>
      <w:r>
        <w:t xml:space="preserve">                                                                 (в рублях)</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520"/>
        <w:gridCol w:w="1320"/>
        <w:gridCol w:w="960"/>
        <w:gridCol w:w="840"/>
        <w:gridCol w:w="840"/>
      </w:tblGrid>
      <w:tr w:rsidR="00296063">
        <w:trPr>
          <w:trHeight w:val="400"/>
          <w:tblCellSpacing w:w="5" w:type="nil"/>
        </w:trPr>
        <w:tc>
          <w:tcPr>
            <w:tcW w:w="5520" w:type="dxa"/>
            <w:vMerge w:val="restart"/>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Расходы на выполнение работ         </w:t>
            </w:r>
          </w:p>
        </w:tc>
        <w:tc>
          <w:tcPr>
            <w:tcW w:w="1320" w:type="dxa"/>
            <w:vMerge w:val="restart"/>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Сумма - </w:t>
            </w:r>
            <w:r>
              <w:rPr>
                <w:rFonts w:ascii="Courier New" w:hAnsi="Courier New" w:cs="Courier New"/>
                <w:sz w:val="20"/>
                <w:szCs w:val="20"/>
              </w:rPr>
              <w:br/>
              <w:t xml:space="preserve">  всего  </w:t>
            </w:r>
          </w:p>
        </w:tc>
        <w:tc>
          <w:tcPr>
            <w:tcW w:w="2640" w:type="dxa"/>
            <w:gridSpan w:val="3"/>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Этапы работ    </w:t>
            </w:r>
          </w:p>
        </w:tc>
      </w:tr>
      <w:tr w:rsidR="00296063">
        <w:trPr>
          <w:tblCellSpacing w:w="5" w:type="nil"/>
        </w:trPr>
        <w:tc>
          <w:tcPr>
            <w:tcW w:w="5520" w:type="dxa"/>
            <w:vMerge/>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1   </w:t>
            </w: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2  </w:t>
            </w: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3  </w:t>
            </w:r>
          </w:p>
        </w:tc>
      </w:tr>
      <w:tr w:rsidR="00296063">
        <w:trPr>
          <w:trHeight w:val="400"/>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1.    Оборудование/недвижимое     имущество,</w:t>
            </w:r>
            <w:r>
              <w:rPr>
                <w:rFonts w:ascii="Courier New" w:hAnsi="Courier New" w:cs="Courier New"/>
                <w:sz w:val="20"/>
                <w:szCs w:val="20"/>
              </w:rPr>
              <w:br/>
              <w:t xml:space="preserve">планируемое к приобретению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1.1.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1.2.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1.3.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2. Материалы и комплектующие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2.1.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2.2.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2.3.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Итого: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из них: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собственные средства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средства целевой субсидии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 прочие средства (кредиты, займы)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400"/>
          <w:tblCellSpacing w:w="5" w:type="nil"/>
        </w:trPr>
        <w:tc>
          <w:tcPr>
            <w:tcW w:w="55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Имеющиеся основные средства (недвижимость,  </w:t>
            </w:r>
            <w:r>
              <w:rPr>
                <w:rFonts w:ascii="Courier New" w:hAnsi="Courier New" w:cs="Courier New"/>
                <w:sz w:val="20"/>
                <w:szCs w:val="20"/>
              </w:rPr>
              <w:br/>
              <w:t xml:space="preserve">оборудование и т.д.)                        </w:t>
            </w:r>
          </w:p>
        </w:tc>
        <w:tc>
          <w:tcPr>
            <w:tcW w:w="1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bl>
    <w:p w:rsidR="00296063" w:rsidRDefault="00296063">
      <w:pPr>
        <w:widowControl w:val="0"/>
        <w:autoSpaceDE w:val="0"/>
        <w:autoSpaceDN w:val="0"/>
        <w:adjustRightInd w:val="0"/>
        <w:spacing w:after="0" w:line="240" w:lineRule="auto"/>
        <w:jc w:val="center"/>
        <w:rPr>
          <w:rFonts w:ascii="Calibri" w:hAnsi="Calibri" w:cs="Calibri"/>
          <w:sz w:val="20"/>
          <w:szCs w:val="20"/>
        </w:rPr>
      </w:pPr>
    </w:p>
    <w:p w:rsidR="00296063" w:rsidRDefault="00296063">
      <w:pPr>
        <w:pStyle w:val="ConsPlusNonformat"/>
      </w:pPr>
      <w:r>
        <w:t>Руководитель                ___________        ____________________</w:t>
      </w:r>
    </w:p>
    <w:p w:rsidR="00296063" w:rsidRDefault="00296063">
      <w:pPr>
        <w:pStyle w:val="ConsPlusNonformat"/>
      </w:pPr>
      <w:r>
        <w:t>заявителя                     подпись          расшифровка подписи</w:t>
      </w:r>
    </w:p>
    <w:p w:rsidR="00296063" w:rsidRDefault="00296063">
      <w:pPr>
        <w:pStyle w:val="ConsPlusNonformat"/>
      </w:pPr>
      <w:r>
        <w:t xml:space="preserve">                           М.П.</w:t>
      </w:r>
    </w:p>
    <w:p w:rsidR="00296063" w:rsidRDefault="00296063">
      <w:pPr>
        <w:widowControl w:val="0"/>
        <w:autoSpaceDE w:val="0"/>
        <w:autoSpaceDN w:val="0"/>
        <w:adjustRightInd w:val="0"/>
        <w:spacing w:after="0" w:line="240" w:lineRule="auto"/>
        <w:jc w:val="center"/>
        <w:rPr>
          <w:rFonts w:ascii="Calibri" w:hAnsi="Calibri" w:cs="Calibri"/>
          <w:sz w:val="20"/>
          <w:szCs w:val="20"/>
        </w:rPr>
      </w:pPr>
    </w:p>
    <w:p w:rsidR="00296063" w:rsidRDefault="002960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Резюме </w:t>
      </w:r>
      <w:hyperlink w:anchor="Par501" w:history="1">
        <w:r>
          <w:rPr>
            <w:rFonts w:ascii="Calibri" w:hAnsi="Calibri" w:cs="Calibri"/>
            <w:color w:val="0000FF"/>
          </w:rPr>
          <w:t>&lt;*&gt;</w:t>
        </w:r>
      </w:hyperlink>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tblGrid>
      <w:tr w:rsidR="00296063">
        <w:trPr>
          <w:trHeight w:val="1200"/>
          <w:tblCellSpacing w:w="5" w:type="nil"/>
        </w:trPr>
        <w:tc>
          <w:tcPr>
            <w:tcW w:w="2520" w:type="dxa"/>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br/>
            </w:r>
            <w:r>
              <w:rPr>
                <w:rFonts w:ascii="Courier New" w:hAnsi="Courier New" w:cs="Courier New"/>
                <w:sz w:val="20"/>
                <w:szCs w:val="20"/>
              </w:rPr>
              <w:br/>
              <w:t>Фото приобретаемого</w:t>
            </w:r>
            <w:r>
              <w:rPr>
                <w:rFonts w:ascii="Courier New" w:hAnsi="Courier New" w:cs="Courier New"/>
                <w:sz w:val="20"/>
                <w:szCs w:val="20"/>
              </w:rPr>
              <w:br/>
              <w:t xml:space="preserve">   оборудования    </w:t>
            </w:r>
          </w:p>
        </w:tc>
      </w:tr>
    </w:tbl>
    <w:p w:rsidR="00296063" w:rsidRDefault="00296063">
      <w:pPr>
        <w:widowControl w:val="0"/>
        <w:autoSpaceDE w:val="0"/>
        <w:autoSpaceDN w:val="0"/>
        <w:adjustRightInd w:val="0"/>
        <w:spacing w:after="0" w:line="240" w:lineRule="auto"/>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320"/>
        <w:gridCol w:w="4800"/>
      </w:tblGrid>
      <w:tr w:rsidR="00296063">
        <w:trPr>
          <w:trHeight w:val="400"/>
          <w:tblCellSpacing w:w="5" w:type="nil"/>
        </w:trPr>
        <w:tc>
          <w:tcPr>
            <w:tcW w:w="4320" w:type="dxa"/>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Наименование юридического лица    </w:t>
            </w:r>
            <w:r>
              <w:rPr>
                <w:rFonts w:ascii="Courier New" w:hAnsi="Courier New" w:cs="Courier New"/>
                <w:sz w:val="20"/>
                <w:szCs w:val="20"/>
              </w:rPr>
              <w:br/>
              <w:t xml:space="preserve">(индивидуального предпринимателя) </w:t>
            </w:r>
          </w:p>
        </w:tc>
        <w:tc>
          <w:tcPr>
            <w:tcW w:w="4800" w:type="dxa"/>
            <w:tcBorders>
              <w:top w:val="single" w:sz="4" w:space="0" w:color="auto"/>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4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Местонахождение (юрид./факт.)     </w:t>
            </w:r>
          </w:p>
        </w:tc>
        <w:tc>
          <w:tcPr>
            <w:tcW w:w="480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800"/>
          <w:tblCellSpacing w:w="5" w:type="nil"/>
        </w:trPr>
        <w:tc>
          <w:tcPr>
            <w:tcW w:w="4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Краткие сведения об управленческом</w:t>
            </w:r>
            <w:r>
              <w:rPr>
                <w:rFonts w:ascii="Courier New" w:hAnsi="Courier New" w:cs="Courier New"/>
                <w:sz w:val="20"/>
                <w:szCs w:val="20"/>
              </w:rPr>
              <w:br/>
              <w:t xml:space="preserve">персонале и его доле в капитале   </w:t>
            </w:r>
            <w:r>
              <w:rPr>
                <w:rFonts w:ascii="Courier New" w:hAnsi="Courier New" w:cs="Courier New"/>
                <w:sz w:val="20"/>
                <w:szCs w:val="20"/>
              </w:rPr>
              <w:br/>
              <w:t xml:space="preserve">организации (для юридических      </w:t>
            </w:r>
            <w:r>
              <w:rPr>
                <w:rFonts w:ascii="Courier New" w:hAnsi="Courier New" w:cs="Courier New"/>
                <w:sz w:val="20"/>
                <w:szCs w:val="20"/>
              </w:rPr>
              <w:br/>
              <w:t xml:space="preserve">лиц)                              </w:t>
            </w:r>
          </w:p>
        </w:tc>
        <w:tc>
          <w:tcPr>
            <w:tcW w:w="480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blCellSpacing w:w="5" w:type="nil"/>
        </w:trPr>
        <w:tc>
          <w:tcPr>
            <w:tcW w:w="4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Руководитель проекта              </w:t>
            </w:r>
          </w:p>
        </w:tc>
        <w:tc>
          <w:tcPr>
            <w:tcW w:w="480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400"/>
          <w:tblCellSpacing w:w="5" w:type="nil"/>
        </w:trPr>
        <w:tc>
          <w:tcPr>
            <w:tcW w:w="4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Наименование проекта              </w:t>
            </w:r>
          </w:p>
        </w:tc>
        <w:tc>
          <w:tcPr>
            <w:tcW w:w="480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1400"/>
          <w:tblCellSpacing w:w="5" w:type="nil"/>
        </w:trPr>
        <w:tc>
          <w:tcPr>
            <w:tcW w:w="4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Краткое описание проекта          </w:t>
            </w:r>
          </w:p>
        </w:tc>
        <w:tc>
          <w:tcPr>
            <w:tcW w:w="480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что производится                      </w:t>
            </w:r>
            <w:r>
              <w:rPr>
                <w:rFonts w:ascii="Courier New" w:hAnsi="Courier New" w:cs="Courier New"/>
                <w:sz w:val="20"/>
                <w:szCs w:val="20"/>
              </w:rPr>
              <w:br/>
              <w:t xml:space="preserve">какое сырье и оборудование            </w:t>
            </w:r>
            <w:r>
              <w:rPr>
                <w:rFonts w:ascii="Courier New" w:hAnsi="Courier New" w:cs="Courier New"/>
                <w:sz w:val="20"/>
                <w:szCs w:val="20"/>
              </w:rPr>
              <w:br/>
              <w:t xml:space="preserve">используются                          </w:t>
            </w:r>
            <w:r>
              <w:rPr>
                <w:rFonts w:ascii="Courier New" w:hAnsi="Courier New" w:cs="Courier New"/>
                <w:sz w:val="20"/>
                <w:szCs w:val="20"/>
              </w:rPr>
              <w:br/>
              <w:t xml:space="preserve">поставщики сырья и оборудования       </w:t>
            </w:r>
            <w:r>
              <w:rPr>
                <w:rFonts w:ascii="Courier New" w:hAnsi="Courier New" w:cs="Courier New"/>
                <w:sz w:val="20"/>
                <w:szCs w:val="20"/>
              </w:rPr>
              <w:br/>
              <w:t xml:space="preserve">планируемые покупатели продукции      </w:t>
            </w:r>
            <w:r>
              <w:rPr>
                <w:rFonts w:ascii="Courier New" w:hAnsi="Courier New" w:cs="Courier New"/>
                <w:sz w:val="20"/>
                <w:szCs w:val="20"/>
              </w:rPr>
              <w:br/>
              <w:t xml:space="preserve">необходимость сертификации            </w:t>
            </w:r>
            <w:r>
              <w:rPr>
                <w:rFonts w:ascii="Courier New" w:hAnsi="Courier New" w:cs="Courier New"/>
                <w:sz w:val="20"/>
                <w:szCs w:val="20"/>
              </w:rPr>
              <w:br/>
              <w:t xml:space="preserve">производства и продукции              </w:t>
            </w:r>
          </w:p>
        </w:tc>
      </w:tr>
      <w:tr w:rsidR="00296063">
        <w:trPr>
          <w:trHeight w:val="1400"/>
          <w:tblCellSpacing w:w="5" w:type="nil"/>
        </w:trPr>
        <w:tc>
          <w:tcPr>
            <w:tcW w:w="4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Планируемый результат реализации  </w:t>
            </w:r>
            <w:r>
              <w:rPr>
                <w:rFonts w:ascii="Courier New" w:hAnsi="Courier New" w:cs="Courier New"/>
                <w:sz w:val="20"/>
                <w:szCs w:val="20"/>
              </w:rPr>
              <w:br/>
              <w:t xml:space="preserve">проекта                           </w:t>
            </w:r>
          </w:p>
        </w:tc>
        <w:tc>
          <w:tcPr>
            <w:tcW w:w="480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планируемый объем выпуска продукции   </w:t>
            </w:r>
            <w:r>
              <w:rPr>
                <w:rFonts w:ascii="Courier New" w:hAnsi="Courier New" w:cs="Courier New"/>
                <w:sz w:val="20"/>
                <w:szCs w:val="20"/>
              </w:rPr>
              <w:br/>
              <w:t xml:space="preserve">цена и себестоимость продукции        </w:t>
            </w:r>
            <w:r>
              <w:rPr>
                <w:rFonts w:ascii="Courier New" w:hAnsi="Courier New" w:cs="Courier New"/>
                <w:sz w:val="20"/>
                <w:szCs w:val="20"/>
              </w:rPr>
              <w:br/>
              <w:t xml:space="preserve">выручка от реализации (без НДС)       </w:t>
            </w:r>
            <w:r>
              <w:rPr>
                <w:rFonts w:ascii="Courier New" w:hAnsi="Courier New" w:cs="Courier New"/>
                <w:sz w:val="20"/>
                <w:szCs w:val="20"/>
              </w:rPr>
              <w:br/>
              <w:t xml:space="preserve">срок реализации проекта               </w:t>
            </w:r>
            <w:r>
              <w:rPr>
                <w:rFonts w:ascii="Courier New" w:hAnsi="Courier New" w:cs="Courier New"/>
                <w:sz w:val="20"/>
                <w:szCs w:val="20"/>
              </w:rPr>
              <w:br/>
              <w:t xml:space="preserve">рентабельность проекта                </w:t>
            </w:r>
            <w:r>
              <w:rPr>
                <w:rFonts w:ascii="Courier New" w:hAnsi="Courier New" w:cs="Courier New"/>
                <w:sz w:val="20"/>
                <w:szCs w:val="20"/>
              </w:rPr>
              <w:br/>
              <w:t xml:space="preserve">количество создаваемых рабочих мест   </w:t>
            </w:r>
            <w:r>
              <w:rPr>
                <w:rFonts w:ascii="Courier New" w:hAnsi="Courier New" w:cs="Courier New"/>
                <w:sz w:val="20"/>
                <w:szCs w:val="20"/>
              </w:rPr>
              <w:br/>
              <w:t xml:space="preserve">размер налоговых отчислений           </w:t>
            </w:r>
          </w:p>
        </w:tc>
      </w:tr>
      <w:tr w:rsidR="00296063">
        <w:trPr>
          <w:tblCellSpacing w:w="5" w:type="nil"/>
        </w:trPr>
        <w:tc>
          <w:tcPr>
            <w:tcW w:w="4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Полная стоимость проекта          </w:t>
            </w:r>
          </w:p>
        </w:tc>
        <w:tc>
          <w:tcPr>
            <w:tcW w:w="480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p>
        </w:tc>
      </w:tr>
      <w:tr w:rsidR="00296063">
        <w:trPr>
          <w:trHeight w:val="600"/>
          <w:tblCellSpacing w:w="5" w:type="nil"/>
        </w:trPr>
        <w:tc>
          <w:tcPr>
            <w:tcW w:w="432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Источники финансирования          </w:t>
            </w:r>
          </w:p>
        </w:tc>
        <w:tc>
          <w:tcPr>
            <w:tcW w:w="4800" w:type="dxa"/>
            <w:tcBorders>
              <w:left w:val="single" w:sz="4" w:space="0" w:color="auto"/>
              <w:bottom w:val="single" w:sz="4" w:space="0" w:color="auto"/>
              <w:right w:val="single" w:sz="4" w:space="0" w:color="auto"/>
            </w:tcBorders>
          </w:tcPr>
          <w:p w:rsidR="00296063" w:rsidRDefault="00296063">
            <w:pPr>
              <w:pStyle w:val="ConsPlusCell"/>
              <w:rPr>
                <w:rFonts w:ascii="Courier New" w:hAnsi="Courier New" w:cs="Courier New"/>
                <w:sz w:val="20"/>
                <w:szCs w:val="20"/>
              </w:rPr>
            </w:pPr>
            <w:r>
              <w:rPr>
                <w:rFonts w:ascii="Courier New" w:hAnsi="Courier New" w:cs="Courier New"/>
                <w:sz w:val="20"/>
                <w:szCs w:val="20"/>
              </w:rPr>
              <w:t xml:space="preserve">Указать предполагаемые источники      </w:t>
            </w:r>
            <w:r>
              <w:rPr>
                <w:rFonts w:ascii="Courier New" w:hAnsi="Courier New" w:cs="Courier New"/>
                <w:sz w:val="20"/>
                <w:szCs w:val="20"/>
              </w:rPr>
              <w:br/>
              <w:t xml:space="preserve">финансирования, включая сумму         </w:t>
            </w:r>
            <w:r>
              <w:rPr>
                <w:rFonts w:ascii="Courier New" w:hAnsi="Courier New" w:cs="Courier New"/>
                <w:sz w:val="20"/>
                <w:szCs w:val="20"/>
              </w:rPr>
              <w:br/>
              <w:t xml:space="preserve">собственных средств                   </w:t>
            </w:r>
          </w:p>
        </w:tc>
      </w:tr>
    </w:tbl>
    <w:p w:rsidR="00296063" w:rsidRDefault="00296063">
      <w:pPr>
        <w:widowControl w:val="0"/>
        <w:autoSpaceDE w:val="0"/>
        <w:autoSpaceDN w:val="0"/>
        <w:adjustRightInd w:val="0"/>
        <w:spacing w:after="0" w:line="240" w:lineRule="auto"/>
        <w:ind w:firstLine="540"/>
        <w:jc w:val="both"/>
        <w:rPr>
          <w:rFonts w:ascii="Calibri" w:hAnsi="Calibri" w:cs="Calibri"/>
          <w:sz w:val="20"/>
          <w:szCs w:val="20"/>
        </w:rPr>
      </w:pPr>
    </w:p>
    <w:p w:rsidR="00296063" w:rsidRDefault="002960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296063" w:rsidRDefault="00296063">
      <w:pPr>
        <w:widowControl w:val="0"/>
        <w:autoSpaceDE w:val="0"/>
        <w:autoSpaceDN w:val="0"/>
        <w:adjustRightInd w:val="0"/>
        <w:spacing w:after="0" w:line="240" w:lineRule="auto"/>
        <w:ind w:firstLine="540"/>
        <w:jc w:val="both"/>
        <w:rPr>
          <w:rFonts w:ascii="Calibri" w:hAnsi="Calibri" w:cs="Calibri"/>
        </w:rPr>
      </w:pPr>
      <w:bookmarkStart w:id="8" w:name="Par501"/>
      <w:bookmarkEnd w:id="8"/>
      <w:r>
        <w:rPr>
          <w:rFonts w:ascii="Calibri" w:hAnsi="Calibri" w:cs="Calibri"/>
        </w:rPr>
        <w:t>&lt;*&gt; Резюме по проекту подтверждается печатью и подписью руководителя</w:t>
      </w:r>
    </w:p>
    <w:p w:rsidR="00296063" w:rsidRDefault="00296063">
      <w:pPr>
        <w:widowControl w:val="0"/>
        <w:autoSpaceDE w:val="0"/>
        <w:autoSpaceDN w:val="0"/>
        <w:adjustRightInd w:val="0"/>
        <w:spacing w:after="0" w:line="240" w:lineRule="auto"/>
        <w:ind w:firstLine="540"/>
        <w:jc w:val="both"/>
        <w:rPr>
          <w:rFonts w:ascii="Calibri" w:hAnsi="Calibri" w:cs="Calibri"/>
        </w:rPr>
      </w:pPr>
    </w:p>
    <w:p w:rsidR="00296063" w:rsidRDefault="00296063">
      <w:pPr>
        <w:pStyle w:val="ConsPlusNonformat"/>
      </w:pPr>
      <w:r>
        <w:t>Руководитель                ___________        ____________________</w:t>
      </w:r>
    </w:p>
    <w:p w:rsidR="00296063" w:rsidRDefault="00296063">
      <w:pPr>
        <w:pStyle w:val="ConsPlusNonformat"/>
      </w:pPr>
      <w:r>
        <w:t>заявителя                     подпись   М.П.   расшифровка подписи</w:t>
      </w:r>
    </w:p>
    <w:p w:rsidR="00296063" w:rsidRDefault="00296063">
      <w:pPr>
        <w:widowControl w:val="0"/>
        <w:autoSpaceDE w:val="0"/>
        <w:autoSpaceDN w:val="0"/>
        <w:adjustRightInd w:val="0"/>
        <w:spacing w:after="0" w:line="240" w:lineRule="auto"/>
        <w:ind w:firstLine="540"/>
        <w:jc w:val="both"/>
        <w:rPr>
          <w:rFonts w:ascii="Calibri" w:hAnsi="Calibri" w:cs="Calibri"/>
          <w:sz w:val="20"/>
          <w:szCs w:val="20"/>
        </w:rPr>
      </w:pPr>
    </w:p>
    <w:p w:rsidR="00296063" w:rsidRDefault="00296063">
      <w:pPr>
        <w:widowControl w:val="0"/>
        <w:autoSpaceDE w:val="0"/>
        <w:autoSpaceDN w:val="0"/>
        <w:adjustRightInd w:val="0"/>
        <w:spacing w:after="0" w:line="240" w:lineRule="auto"/>
        <w:ind w:firstLine="540"/>
        <w:jc w:val="both"/>
        <w:rPr>
          <w:rFonts w:ascii="Calibri" w:hAnsi="Calibri" w:cs="Calibri"/>
          <w:sz w:val="20"/>
          <w:szCs w:val="20"/>
        </w:rPr>
      </w:pPr>
    </w:p>
    <w:p w:rsidR="00296063" w:rsidRDefault="0029606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50726" w:rsidRDefault="00B50726"/>
    <w:sectPr w:rsidR="00B50726" w:rsidSect="00821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63"/>
    <w:rsid w:val="00084EB2"/>
    <w:rsid w:val="000F43C2"/>
    <w:rsid w:val="001245B6"/>
    <w:rsid w:val="00230304"/>
    <w:rsid w:val="00296063"/>
    <w:rsid w:val="005B2A42"/>
    <w:rsid w:val="005C0981"/>
    <w:rsid w:val="006C6DF1"/>
    <w:rsid w:val="00762BA8"/>
    <w:rsid w:val="00A053CD"/>
    <w:rsid w:val="00B100DA"/>
    <w:rsid w:val="00B50726"/>
    <w:rsid w:val="00B608BC"/>
    <w:rsid w:val="00C667D0"/>
    <w:rsid w:val="00E3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60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606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9606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60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606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9606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3079F9B8FD1BCED9DDEA52C029B44BA3F0BEE4BC3C0B4DE43BB939F215C9D10FuEM" TargetMode="External"/><Relationship Id="rId18" Type="http://schemas.openxmlformats.org/officeDocument/2006/relationships/hyperlink" Target="consultantplus://offline/ref=BD3079F9B8FD1BCED9DDEA52C029B44BA3F0BEE4BC3C0B46E43BB939F215C9D1FE944906B8BFB7570DEDFB0EuAM" TargetMode="External"/><Relationship Id="rId26" Type="http://schemas.openxmlformats.org/officeDocument/2006/relationships/hyperlink" Target="consultantplus://offline/ref=BD3079F9B8FD1BCED9DDEA52C029B44BA3F0BEE4BC3D0147E03BB939F215C9D1FE944906B8BFB7570DEDFD0EuEM" TargetMode="External"/><Relationship Id="rId39" Type="http://schemas.openxmlformats.org/officeDocument/2006/relationships/hyperlink" Target="consultantplus://offline/ref=BD3079F9B8FD1BCED9DDEA52C029B44BA3F0BEE4BC3D0147E03BB939F215C9D1FE944906B8BFB7570DEDFD0EuCM" TargetMode="External"/><Relationship Id="rId21" Type="http://schemas.openxmlformats.org/officeDocument/2006/relationships/hyperlink" Target="consultantplus://offline/ref=BD3079F9B8FD1BCED9DDF45FD645E940A1F9E2EEBC360213BE64E264A51CC386B9DB1044FCB2B75300uEM" TargetMode="External"/><Relationship Id="rId34" Type="http://schemas.openxmlformats.org/officeDocument/2006/relationships/hyperlink" Target="consultantplus://offline/ref=BD3079F9B8FD1BCED9DDEA52C029B44BA3F0BEE4BC3D0147E03BB939F215C9D1FE944906B8BFB7570DEDFD0EuCM" TargetMode="External"/><Relationship Id="rId42" Type="http://schemas.openxmlformats.org/officeDocument/2006/relationships/hyperlink" Target="consultantplus://offline/ref=BD3079F9B8FD1BCED9DDEA52C029B44BA3F0BEE4BC3D0147E03BB939F215C9D1FE944906B8BFB7570DEDFD0Eu4M" TargetMode="External"/><Relationship Id="rId47" Type="http://schemas.openxmlformats.org/officeDocument/2006/relationships/hyperlink" Target="consultantplus://offline/ref=BD3079F9B8FD1BCED9DDEA52C029B44BA3F0BEE4BC3D0147E03BB939F215C9D1FE944906B8BFB7570DEDFC0Eu8M" TargetMode="External"/><Relationship Id="rId50" Type="http://schemas.openxmlformats.org/officeDocument/2006/relationships/hyperlink" Target="consultantplus://offline/ref=BD3079F9B8FD1BCED9DDEA52C029B44BA3F0BEE4BC3D0147E03BB939F215C9D1FE944906B8BFB7570DEDFC0Eu9M" TargetMode="External"/><Relationship Id="rId55" Type="http://schemas.openxmlformats.org/officeDocument/2006/relationships/theme" Target="theme/theme1.xml"/><Relationship Id="rId7" Type="http://schemas.openxmlformats.org/officeDocument/2006/relationships/hyperlink" Target="consultantplus://offline/ref=BD3079F9B8FD1BCED9DDEA52C029B44BA3F0BEE4BC3D0147E03BB939F215C9D1FE944906B8BFB7570DEDFE0Eu4M" TargetMode="External"/><Relationship Id="rId12" Type="http://schemas.openxmlformats.org/officeDocument/2006/relationships/hyperlink" Target="consultantplus://offline/ref=BD3079F9B8FD1BCED9DDEA52C029B44BA3F0BEE4BD3A0143E53BB939F215C9D10FuEM" TargetMode="External"/><Relationship Id="rId17" Type="http://schemas.openxmlformats.org/officeDocument/2006/relationships/hyperlink" Target="consultantplus://offline/ref=BD3079F9B8FD1BCED9DDEA52C029B44BA3F0BEE4BC3D0147E03BB939F215C9D1FE944906B8BFB7570DEDFD0EuCM" TargetMode="External"/><Relationship Id="rId25" Type="http://schemas.openxmlformats.org/officeDocument/2006/relationships/hyperlink" Target="consultantplus://offline/ref=BD3079F9B8FD1BCED9DDEA52C029B44BA3F0BEE4BC3D0147E03BB939F215C9D1FE944906B8BFB7570DEDFD0EuCM" TargetMode="External"/><Relationship Id="rId33" Type="http://schemas.openxmlformats.org/officeDocument/2006/relationships/hyperlink" Target="consultantplus://offline/ref=BD3079F9B8FD1BCED9DDEA52C029B44BA3F0BEE4BC3C0B46E43BB939F215C9D1FE944906B8BFB7570DEDFA0EuEM" TargetMode="External"/><Relationship Id="rId38" Type="http://schemas.openxmlformats.org/officeDocument/2006/relationships/hyperlink" Target="consultantplus://offline/ref=BD3079F9B8FD1BCED9DDEA52C029B44BA3F0BEE4BC3C0B46E43BB939F215C9D1FE944906B8BFB7570DEDFA0EuAM" TargetMode="External"/><Relationship Id="rId46" Type="http://schemas.openxmlformats.org/officeDocument/2006/relationships/hyperlink" Target="consultantplus://offline/ref=BD3079F9B8FD1BCED9DDEA52C029B44BA3F0BEE4BC3C0B46E43BB939F215C9D1FE944906B8BFB7570DEDFA0Eu4M" TargetMode="External"/><Relationship Id="rId2" Type="http://schemas.microsoft.com/office/2007/relationships/stylesWithEffects" Target="stylesWithEffects.xml"/><Relationship Id="rId16" Type="http://schemas.openxmlformats.org/officeDocument/2006/relationships/hyperlink" Target="consultantplus://offline/ref=BD3079F9B8FD1BCED9DDEA52C029B44BA3F0BEE4BC3D0147E03BB939F215C9D1FE944906B8BFB7570DEDFD0EuCM" TargetMode="External"/><Relationship Id="rId20" Type="http://schemas.openxmlformats.org/officeDocument/2006/relationships/hyperlink" Target="consultantplus://offline/ref=BD3079F9B8FD1BCED9DDF45FD645E940A1F9E2EEBC360213BE64E264A51CC386B9DB1044FCB2B75400u5M" TargetMode="External"/><Relationship Id="rId29" Type="http://schemas.openxmlformats.org/officeDocument/2006/relationships/hyperlink" Target="consultantplus://offline/ref=BD3079F9B8FD1BCED9DDEA52C029B44BA3F0BEE4BC3C0B46E43BB939F215C9D1FE944906B8BFB7570DEDFA0EuDM" TargetMode="External"/><Relationship Id="rId41" Type="http://schemas.openxmlformats.org/officeDocument/2006/relationships/hyperlink" Target="consultantplus://offline/ref=BD3079F9B8FD1BCED9DDEA52C029B44BA3F0BEE4BC3D0147E03BB939F215C9D1FE944906B8BFB7570DEDFD0EuB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D3079F9B8FD1BCED9DDEA52C029B44BA3F0BEE4BC3C0B46E43BB939F215C9D1FE944906B8BFB7570DEDFB0Eu9M" TargetMode="External"/><Relationship Id="rId11" Type="http://schemas.openxmlformats.org/officeDocument/2006/relationships/hyperlink" Target="consultantplus://offline/ref=BD3079F9B8FD1BCED9DDF45FD645E940A1F9E2EEBC360213BE64E264A501uCM" TargetMode="External"/><Relationship Id="rId24" Type="http://schemas.openxmlformats.org/officeDocument/2006/relationships/hyperlink" Target="consultantplus://offline/ref=BD3079F9B8FD1BCED9DDEA52C029B44BA3F0BEE4BC3D0147E03BB939F215C9D1FE944906B8BFB7570DEDFD0EuCM" TargetMode="External"/><Relationship Id="rId32" Type="http://schemas.openxmlformats.org/officeDocument/2006/relationships/hyperlink" Target="consultantplus://offline/ref=BD3079F9B8FD1BCED9DDEA52C029B44BA3F0BEE4BC3D0147E03BB939F215C9D1FE944906B8BFB7570DEDFD0Eu8M" TargetMode="External"/><Relationship Id="rId37" Type="http://schemas.openxmlformats.org/officeDocument/2006/relationships/hyperlink" Target="consultantplus://offline/ref=BD3079F9B8FD1BCED9DDEA52C029B44BA3F0BEE4BC3C0B46E43BB939F215C9D1FE944906B8BFB7570DEDFA0Eu9M" TargetMode="External"/><Relationship Id="rId40" Type="http://schemas.openxmlformats.org/officeDocument/2006/relationships/hyperlink" Target="consultantplus://offline/ref=BD3079F9B8FD1BCED9DDEA52C029B44BA3F0BEE4BC3D0147E03BB939F215C9D1FE944906B8BFB7570DEDFD0Eu9M" TargetMode="External"/><Relationship Id="rId45" Type="http://schemas.openxmlformats.org/officeDocument/2006/relationships/hyperlink" Target="consultantplus://offline/ref=BD3079F9B8FD1BCED9DDEA52C029B44BA3F0BEE4BC3D0147E03BB939F215C9D1FE944906B8BFB7570DEDFC0EuEM" TargetMode="External"/><Relationship Id="rId53" Type="http://schemas.openxmlformats.org/officeDocument/2006/relationships/hyperlink" Target="consultantplus://offline/ref=BD3079F9B8FD1BCED9DDEA52C029B44BA3F0BEE4BC3C0B46E43BB939F215C9D1FE944906B8BFB7570DEDFF0Eu9M" TargetMode="External"/><Relationship Id="rId5" Type="http://schemas.openxmlformats.org/officeDocument/2006/relationships/hyperlink" Target="consultantplus://offline/ref=BD3079F9B8FD1BCED9DDEA52C029B44BA3F0BEE4BC3D0147E03BB939F215C9D1FE944906B8BFB7570DEDFE0EuBM" TargetMode="External"/><Relationship Id="rId15" Type="http://schemas.openxmlformats.org/officeDocument/2006/relationships/hyperlink" Target="consultantplus://offline/ref=BD3079F9B8FD1BCED9DDEA52C029B44BA3F0BEE4BC3D0147E03BB939F215C9D1FE944906B8BFB7570DEDFD0EuDM" TargetMode="External"/><Relationship Id="rId23" Type="http://schemas.openxmlformats.org/officeDocument/2006/relationships/hyperlink" Target="consultantplus://offline/ref=BD3079F9B8FD1BCED9DDEA52C029B44BA3F0BEE4BC3D0147E03BB939F215C9D1FE944906B8BFB7570DEDFD0EuCM" TargetMode="External"/><Relationship Id="rId28" Type="http://schemas.openxmlformats.org/officeDocument/2006/relationships/hyperlink" Target="consultantplus://offline/ref=BD3079F9B8FD1BCED9DDEA52C029B44BA3F0BEE4BC3C0B46E43BB939F215C9D1FE944906B8BFB7570DEDFA0EuCM" TargetMode="External"/><Relationship Id="rId36" Type="http://schemas.openxmlformats.org/officeDocument/2006/relationships/hyperlink" Target="consultantplus://offline/ref=BD3079F9B8FD1BCED9DDEA52C029B44BA3F0BEE4BC3C0B46E43BB939F215C9D1FE944906B8BFB7570DEDFA0EuFM" TargetMode="External"/><Relationship Id="rId49" Type="http://schemas.openxmlformats.org/officeDocument/2006/relationships/hyperlink" Target="consultantplus://offline/ref=BD3079F9B8FD1BCED9DDEA52C029B44BA3F0BEE4BC3D0147E03BB939F215C9D1FE944906B8BFB7570DEDFC0Eu9M" TargetMode="External"/><Relationship Id="rId10" Type="http://schemas.openxmlformats.org/officeDocument/2006/relationships/hyperlink" Target="consultantplus://offline/ref=BD3079F9B8FD1BCED9DDEA52C029B44BA3F0BEE4BC3C0B46E43BB939F215C9D1FE944906B8BFB7570DEDFB0Eu9M" TargetMode="External"/><Relationship Id="rId19" Type="http://schemas.openxmlformats.org/officeDocument/2006/relationships/hyperlink" Target="consultantplus://offline/ref=BD3079F9B8FD1BCED9DDF45FD645E940A1F9E2EEBC360213BE64E264A501uCM" TargetMode="External"/><Relationship Id="rId31" Type="http://schemas.openxmlformats.org/officeDocument/2006/relationships/hyperlink" Target="consultantplus://offline/ref=BD3079F9B8FD1BCED9DDEA52C029B44BA3F0BEE4BC3D0147E03BB939F215C9D1FE944906B8BFB7570DEDFD0EuFM" TargetMode="External"/><Relationship Id="rId44" Type="http://schemas.openxmlformats.org/officeDocument/2006/relationships/hyperlink" Target="consultantplus://offline/ref=BD3079F9B8FD1BCED9DDEA52C029B44BA3F0BEE4BC3D0147E03BB939F215C9D1FE944906B8BFB7570DEDFC0EuDM" TargetMode="External"/><Relationship Id="rId52" Type="http://schemas.openxmlformats.org/officeDocument/2006/relationships/hyperlink" Target="consultantplus://offline/ref=BD3079F9B8FD1BCED9DDEA52C029B44BA3F0BEE4BC3C0B46E43BB939F215C9D1FE944906B8BFB7570DEDF90EuCM" TargetMode="External"/><Relationship Id="rId4" Type="http://schemas.openxmlformats.org/officeDocument/2006/relationships/webSettings" Target="webSettings.xml"/><Relationship Id="rId9" Type="http://schemas.openxmlformats.org/officeDocument/2006/relationships/hyperlink" Target="consultantplus://offline/ref=BD3079F9B8FD1BCED9DDEA52C029B44BA3F0BEE4BC3D0147E03BB939F215C9D1FE944906B8BFB7570DEDFE0Eu5M" TargetMode="External"/><Relationship Id="rId14" Type="http://schemas.openxmlformats.org/officeDocument/2006/relationships/hyperlink" Target="consultantplus://offline/ref=BD3079F9B8FD1BCED9DDF45FD645E940A1F9E2EEBC360213BE64E264A501uCM" TargetMode="External"/><Relationship Id="rId22" Type="http://schemas.openxmlformats.org/officeDocument/2006/relationships/hyperlink" Target="consultantplus://offline/ref=BD3079F9B8FD1BCED9DDEA52C029B44BA3F0BEE4BC3D0147E03BB939F215C9D1FE944906B8BFB7570DEDFD0EuCM" TargetMode="External"/><Relationship Id="rId27" Type="http://schemas.openxmlformats.org/officeDocument/2006/relationships/hyperlink" Target="consultantplus://offline/ref=BD3079F9B8FD1BCED9DDEA52C029B44BA3F0BEE4BC3C0B46E43BB939F215C9D1FE944906B8BFB7570DEDFB0Eu4M" TargetMode="External"/><Relationship Id="rId30" Type="http://schemas.openxmlformats.org/officeDocument/2006/relationships/hyperlink" Target="consultantplus://offline/ref=BD3079F9B8FD1BCED9DDEA52C029B44BA3F0BEE4BC3D0147E03BB939F215C9D1FE944906B8BFB7570DEDFD0EuCM" TargetMode="External"/><Relationship Id="rId35" Type="http://schemas.openxmlformats.org/officeDocument/2006/relationships/hyperlink" Target="consultantplus://offline/ref=BD3079F9B8FD1BCED9DDEA52C029B44BA3F0BEE4BC3D0147E03BB939F215C9D1FE944906B8BFB7570DEDFD0EuCM" TargetMode="External"/><Relationship Id="rId43" Type="http://schemas.openxmlformats.org/officeDocument/2006/relationships/hyperlink" Target="consultantplus://offline/ref=BD3079F9B8FD1BCED9DDEA52C029B44BA3F0BEE4BC3D0147E03BB939F215C9D1FE944906B8BFB7570DEDFD0Eu5M" TargetMode="External"/><Relationship Id="rId48" Type="http://schemas.openxmlformats.org/officeDocument/2006/relationships/hyperlink" Target="consultantplus://offline/ref=BD3079F9B8FD1BCED9DDEA52C029B44BA3F0BEE4BC3D0147E03BB939F215C9D1FE944906B8BFB7570DEDFC0Eu9M" TargetMode="External"/><Relationship Id="rId8" Type="http://schemas.openxmlformats.org/officeDocument/2006/relationships/hyperlink" Target="consultantplus://offline/ref=BD3079F9B8FD1BCED9DDEA52C029B44BA3F0BEE4BC3D0147E03BB939F215C9D1FE944906B8BFB7570DEDFE0Eu4M" TargetMode="External"/><Relationship Id="rId51" Type="http://schemas.openxmlformats.org/officeDocument/2006/relationships/hyperlink" Target="consultantplus://offline/ref=BD3079F9B8FD1BCED9DDEA52C029B44BA3F0BEE4BC3D0147E03BB939F215C9D1FE944906B8BFB7570DEDFC0EuA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6359</Words>
  <Characters>36250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krp</Company>
  <LinksUpToDate>false</LinksUpToDate>
  <CharactersWithSpaces>42524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Чубаров Юрий Александрович</dc:creator>
  <cp:keywords/>
  <dc:description/>
  <cp:lastModifiedBy>Чубаров Юрий Александрович</cp:lastModifiedBy>
  <cp:revision>1</cp:revision>
  <dcterms:created xsi:type="dcterms:W3CDTF">2013-02-04T12:46:00Z</dcterms:created>
  <dcterms:modified xsi:type="dcterms:W3CDTF">2013-02-04T12:47:00Z</dcterms:modified>
</cp:coreProperties>
</file>